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98048" w14:textId="2BDC5E3B" w:rsidR="00AB396D" w:rsidRPr="00AB396D" w:rsidRDefault="00AB396D" w:rsidP="00530E61">
      <w:pPr>
        <w:keepNext/>
        <w:keepLines/>
        <w:spacing w:after="0" w:line="240" w:lineRule="auto"/>
        <w:ind w:left="10" w:right="5" w:hanging="10"/>
        <w:jc w:val="right"/>
        <w:outlineLvl w:val="0"/>
        <w:rPr>
          <w:rFonts w:ascii="Times New Roman" w:eastAsia="Times New Roman" w:hAnsi="Times New Roman" w:cs="Times New Roman"/>
          <w:b/>
          <w:color w:val="000000"/>
          <w:sz w:val="24"/>
          <w:lang w:eastAsia="ru-RU"/>
        </w:rPr>
      </w:pPr>
      <w:r w:rsidRPr="00AB396D">
        <w:rPr>
          <w:rFonts w:ascii="Times New Roman" w:eastAsia="Times New Roman" w:hAnsi="Times New Roman" w:cs="Times New Roman"/>
          <w:b/>
          <w:color w:val="000000"/>
          <w:sz w:val="24"/>
          <w:lang w:eastAsia="ru-RU"/>
        </w:rPr>
        <w:t xml:space="preserve">Приложение № 3 </w:t>
      </w:r>
    </w:p>
    <w:p w14:paraId="422B1B27" w14:textId="53517D40" w:rsidR="00AB396D" w:rsidRDefault="00AB396D" w:rsidP="00530E61">
      <w:pPr>
        <w:keepNext/>
        <w:keepLines/>
        <w:spacing w:after="0" w:line="240" w:lineRule="auto"/>
        <w:ind w:left="5674" w:right="5"/>
        <w:jc w:val="right"/>
        <w:outlineLvl w:val="0"/>
        <w:rPr>
          <w:rFonts w:ascii="Times New Roman" w:eastAsia="Times New Roman" w:hAnsi="Times New Roman" w:cs="Times New Roman"/>
          <w:b/>
          <w:i/>
          <w:color w:val="000000"/>
          <w:sz w:val="24"/>
          <w:lang w:eastAsia="ru-RU"/>
        </w:rPr>
      </w:pPr>
      <w:r w:rsidRPr="00AB396D">
        <w:rPr>
          <w:rFonts w:ascii="Times New Roman" w:eastAsia="Times New Roman" w:hAnsi="Times New Roman" w:cs="Times New Roman"/>
          <w:b/>
          <w:color w:val="000000"/>
          <w:sz w:val="24"/>
          <w:lang w:eastAsia="ru-RU"/>
        </w:rPr>
        <w:t>к протоколу РГС № 1-2026</w:t>
      </w:r>
    </w:p>
    <w:p w14:paraId="0ABD8E93" w14:textId="77777777" w:rsidR="00AB396D" w:rsidRDefault="00AB396D" w:rsidP="00AB396D">
      <w:pPr>
        <w:keepNext/>
        <w:keepLines/>
        <w:spacing w:after="0" w:line="240" w:lineRule="auto"/>
        <w:ind w:left="10" w:right="5" w:hanging="10"/>
        <w:outlineLvl w:val="0"/>
        <w:rPr>
          <w:rFonts w:ascii="Times New Roman" w:eastAsia="Times New Roman" w:hAnsi="Times New Roman" w:cs="Times New Roman"/>
          <w:b/>
          <w:i/>
          <w:color w:val="000000"/>
          <w:sz w:val="24"/>
          <w:lang w:eastAsia="ru-RU"/>
        </w:rPr>
      </w:pPr>
    </w:p>
    <w:p w14:paraId="251343FE" w14:textId="6F7612F2" w:rsidR="00297EE6" w:rsidRPr="00A9616F" w:rsidRDefault="00297EE6" w:rsidP="00AB396D">
      <w:pPr>
        <w:keepNext/>
        <w:keepLines/>
        <w:spacing w:after="0" w:line="240" w:lineRule="auto"/>
        <w:ind w:left="10" w:right="5" w:hanging="10"/>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b/>
          <w:i/>
          <w:color w:val="000000"/>
          <w:sz w:val="24"/>
          <w:lang w:eastAsia="ru-RU"/>
        </w:rPr>
        <w:t>Жирный курсив</w:t>
      </w:r>
      <w:r>
        <w:rPr>
          <w:rFonts w:ascii="Times New Roman" w:eastAsia="Times New Roman" w:hAnsi="Times New Roman" w:cs="Times New Roman"/>
          <w:b/>
          <w:i/>
          <w:color w:val="000000"/>
          <w:sz w:val="24"/>
          <w:lang w:eastAsia="ru-RU"/>
        </w:rPr>
        <w:t xml:space="preserve"> – </w:t>
      </w:r>
      <w:proofErr w:type="gramStart"/>
      <w:r w:rsidRPr="00297EE6">
        <w:rPr>
          <w:rFonts w:ascii="Times New Roman" w:eastAsia="Times New Roman" w:hAnsi="Times New Roman" w:cs="Times New Roman"/>
          <w:i/>
          <w:color w:val="000000"/>
          <w:sz w:val="24"/>
          <w:lang w:eastAsia="ru-RU"/>
        </w:rPr>
        <w:t>предложения</w:t>
      </w:r>
      <w:proofErr w:type="gramEnd"/>
      <w:r w:rsidRPr="00297EE6">
        <w:rPr>
          <w:rFonts w:ascii="Times New Roman" w:eastAsia="Times New Roman" w:hAnsi="Times New Roman" w:cs="Times New Roman"/>
          <w:i/>
          <w:color w:val="000000"/>
          <w:sz w:val="24"/>
          <w:lang w:eastAsia="ru-RU"/>
        </w:rPr>
        <w:t xml:space="preserve"> </w:t>
      </w:r>
      <w:r w:rsidR="00C3747C">
        <w:rPr>
          <w:rFonts w:ascii="Times New Roman" w:eastAsia="Times New Roman" w:hAnsi="Times New Roman" w:cs="Times New Roman"/>
          <w:i/>
          <w:color w:val="000000"/>
          <w:sz w:val="24"/>
          <w:lang w:eastAsia="ru-RU"/>
        </w:rPr>
        <w:t>НО</w:t>
      </w:r>
    </w:p>
    <w:p w14:paraId="6F242FA7" w14:textId="316D8AA0" w:rsidR="00297EE6" w:rsidRPr="00297EE6" w:rsidRDefault="00297EE6" w:rsidP="00AB396D">
      <w:pPr>
        <w:keepNext/>
        <w:keepLines/>
        <w:spacing w:after="0" w:line="240" w:lineRule="auto"/>
        <w:ind w:right="5"/>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i/>
          <w:color w:val="000000"/>
          <w:sz w:val="24"/>
          <w:lang w:eastAsia="ru-RU"/>
        </w:rPr>
        <w:t xml:space="preserve">Курсив </w:t>
      </w:r>
      <w:r w:rsidR="00B231EA">
        <w:rPr>
          <w:rFonts w:ascii="Times New Roman" w:eastAsia="Times New Roman" w:hAnsi="Times New Roman" w:cs="Times New Roman"/>
          <w:i/>
          <w:color w:val="000000"/>
          <w:sz w:val="24"/>
          <w:lang w:eastAsia="ru-RU"/>
        </w:rPr>
        <w:t>–</w:t>
      </w:r>
      <w:r w:rsidRPr="00297EE6">
        <w:rPr>
          <w:rFonts w:ascii="Times New Roman" w:eastAsia="Times New Roman" w:hAnsi="Times New Roman" w:cs="Times New Roman"/>
          <w:i/>
          <w:color w:val="000000"/>
          <w:sz w:val="24"/>
          <w:lang w:eastAsia="ru-RU"/>
        </w:rPr>
        <w:t xml:space="preserve"> комментарии</w:t>
      </w:r>
      <w:r w:rsidR="00B231EA">
        <w:rPr>
          <w:rFonts w:ascii="Times New Roman" w:eastAsia="Times New Roman" w:hAnsi="Times New Roman" w:cs="Times New Roman"/>
          <w:i/>
          <w:color w:val="000000"/>
          <w:sz w:val="24"/>
          <w:lang w:eastAsia="ru-RU"/>
        </w:rPr>
        <w:t xml:space="preserve"> НО</w:t>
      </w:r>
      <w:bookmarkStart w:id="0" w:name="_GoBack"/>
      <w:bookmarkEnd w:id="0"/>
    </w:p>
    <w:p w14:paraId="5A450557" w14:textId="77777777" w:rsid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p>
    <w:p w14:paraId="24EAB532"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СОГЛАШЕНИЕ  </w:t>
      </w:r>
    </w:p>
    <w:p w14:paraId="5B3609CB"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о проведении согласованной политики в области стандартизации,  </w:t>
      </w:r>
    </w:p>
    <w:p w14:paraId="4322874A"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метрологии и сертификации </w:t>
      </w:r>
    </w:p>
    <w:p w14:paraId="1EACF3DB" w14:textId="77777777" w:rsidR="00297EE6" w:rsidRPr="00297EE6" w:rsidRDefault="00297EE6" w:rsidP="00297EE6">
      <w:pPr>
        <w:spacing w:after="53"/>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6C13E775" w14:textId="77777777" w:rsidR="00297EE6" w:rsidRPr="00297EE6" w:rsidRDefault="00297EE6" w:rsidP="00297EE6">
      <w:pPr>
        <w:spacing w:after="4" w:line="266" w:lineRule="auto"/>
        <w:ind w:left="1133"/>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Изменения и дополнения согласно документу:  </w:t>
      </w:r>
    </w:p>
    <w:p w14:paraId="52A3579B" w14:textId="77777777" w:rsidR="00297EE6" w:rsidRPr="000561EC" w:rsidRDefault="00B231EA" w:rsidP="00297EE6">
      <w:pPr>
        <w:spacing w:after="2" w:line="277" w:lineRule="auto"/>
        <w:ind w:left="1406" w:right="-11" w:firstLine="700"/>
        <w:jc w:val="both"/>
        <w:rPr>
          <w:rFonts w:ascii="Times New Roman" w:eastAsia="Times New Roman" w:hAnsi="Times New Roman" w:cs="Times New Roman"/>
          <w:i/>
          <w:color w:val="000000"/>
          <w:sz w:val="24"/>
          <w:lang w:eastAsia="ru-RU"/>
        </w:rPr>
      </w:pPr>
      <w:hyperlink r:id="rId4" w:anchor="reestr/view/text?doc=497">
        <w:r w:rsidR="00297EE6" w:rsidRPr="00297EE6">
          <w:rPr>
            <w:rFonts w:ascii="Times New Roman" w:eastAsia="Times New Roman" w:hAnsi="Times New Roman" w:cs="Times New Roman"/>
            <w:color w:val="000000"/>
            <w:sz w:val="24"/>
            <w:u w:val="single" w:color="000000"/>
            <w:lang w:eastAsia="ru-RU"/>
          </w:rPr>
          <w:t>Протокол к Соглашению о проведении согласованной политики в</w:t>
        </w:r>
      </w:hyperlink>
      <w:hyperlink r:id="rId5"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области стандартизации, метрологии и сертификации от 13 марта 1992 года</w:t>
      </w:r>
      <w:hyperlink r:id="rId6"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03.11.95, Москва </w:t>
      </w:r>
      <w:hyperlink r:id="rId7" w:anchor="reestr/view/text?doc=497">
        <w:r w:rsidR="00297EE6" w:rsidRPr="00297EE6">
          <w:rPr>
            <w:rFonts w:ascii="Times New Roman" w:eastAsia="Times New Roman" w:hAnsi="Times New Roman" w:cs="Times New Roman"/>
            <w:color w:val="000000"/>
            <w:sz w:val="24"/>
            <w:u w:val="single" w:color="000000"/>
            <w:lang w:eastAsia="ru-RU"/>
          </w:rPr>
          <w:t>[00497]</w:t>
        </w:r>
      </w:hyperlink>
      <w:hyperlink r:id="rId8" w:anchor="reestr/view/text?doc=497">
        <w:r w:rsidR="00297EE6"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5F64C8EC" w14:textId="77777777" w:rsidR="00297EE6" w:rsidRPr="00297EE6" w:rsidRDefault="00B231EA"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9" w:anchor="reestr/view/text?doc=1042">
        <w:r w:rsidR="00297EE6" w:rsidRPr="00297EE6">
          <w:rPr>
            <w:rFonts w:ascii="Times New Roman" w:eastAsia="Times New Roman" w:hAnsi="Times New Roman" w:cs="Times New Roman"/>
            <w:color w:val="000000"/>
            <w:sz w:val="24"/>
            <w:u w:val="single" w:color="000000"/>
            <w:lang w:eastAsia="ru-RU"/>
          </w:rPr>
          <w:t>Протокол о внесении дополнений и изменений в Соглашение о</w:t>
        </w:r>
      </w:hyperlink>
      <w:hyperlink r:id="rId10" w:anchor="reestr/view/text?doc=1042">
        <w:r w:rsidR="00297EE6" w:rsidRPr="00297EE6">
          <w:rPr>
            <w:rFonts w:ascii="Times New Roman" w:eastAsia="Times New Roman" w:hAnsi="Times New Roman" w:cs="Times New Roman"/>
            <w:color w:val="000000"/>
            <w:sz w:val="24"/>
            <w:lang w:eastAsia="ru-RU"/>
          </w:rPr>
          <w:t xml:space="preserve"> </w:t>
        </w:r>
      </w:hyperlink>
      <w:hyperlink r:id="rId11" w:anchor="reestr/view/text?doc=1042">
        <w:r w:rsidR="00297EE6" w:rsidRPr="00297EE6">
          <w:rPr>
            <w:rFonts w:ascii="Times New Roman" w:eastAsia="Times New Roman" w:hAnsi="Times New Roman" w:cs="Times New Roman"/>
            <w:color w:val="000000"/>
            <w:sz w:val="24"/>
            <w:u w:val="single" w:color="000000"/>
            <w:lang w:eastAsia="ru-RU"/>
          </w:rPr>
          <w:t>проведении согласованной политики в области стандартизации, метрологии и</w:t>
        </w:r>
      </w:hyperlink>
      <w:hyperlink r:id="rId12" w:anchor="reestr/view/text?doc=1042">
        <w:r w:rsidR="00297EE6" w:rsidRPr="00297EE6">
          <w:rPr>
            <w:rFonts w:ascii="Times New Roman" w:eastAsia="Times New Roman" w:hAnsi="Times New Roman" w:cs="Times New Roman"/>
            <w:color w:val="000000"/>
            <w:sz w:val="24"/>
            <w:lang w:eastAsia="ru-RU"/>
          </w:rPr>
          <w:t xml:space="preserve"> </w:t>
        </w:r>
      </w:hyperlink>
      <w:hyperlink r:id="rId13" w:anchor="reestr/view/text?doc=1042">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14" w:anchor="reestr/view/text?doc=1042">
        <w:r w:rsidR="00297EE6" w:rsidRPr="00297EE6">
          <w:rPr>
            <w:rFonts w:ascii="Times New Roman" w:eastAsia="Times New Roman" w:hAnsi="Times New Roman" w:cs="Times New Roman"/>
            <w:color w:val="000000"/>
            <w:sz w:val="24"/>
            <w:lang w:eastAsia="ru-RU"/>
          </w:rPr>
          <w:t xml:space="preserve"> </w:t>
        </w:r>
      </w:hyperlink>
    </w:p>
    <w:p w14:paraId="387CE9FD" w14:textId="77777777" w:rsidR="00297EE6" w:rsidRPr="000561EC" w:rsidRDefault="00297EE6" w:rsidP="00297EE6">
      <w:pPr>
        <w:spacing w:after="4" w:line="266" w:lineRule="auto"/>
        <w:ind w:left="1418"/>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20.06.00, Москва </w:t>
      </w:r>
      <w:hyperlink r:id="rId15" w:anchor="reestr/view/text?doc=1042">
        <w:r w:rsidRPr="00297EE6">
          <w:rPr>
            <w:rFonts w:ascii="Times New Roman" w:eastAsia="Times New Roman" w:hAnsi="Times New Roman" w:cs="Times New Roman"/>
            <w:color w:val="000000"/>
            <w:sz w:val="24"/>
            <w:u w:val="single" w:color="000000"/>
            <w:lang w:eastAsia="ru-RU"/>
          </w:rPr>
          <w:t>[01042]</w:t>
        </w:r>
      </w:hyperlink>
      <w:hyperlink r:id="rId16" w:anchor="reestr/view/text?doc=1042">
        <w:r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2B296A19" w14:textId="77777777" w:rsidR="00297EE6" w:rsidRPr="00297EE6" w:rsidRDefault="00B231EA"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17" w:anchor="reestr/view/text?doc=2331">
        <w:r w:rsidR="00297EE6" w:rsidRPr="00297EE6">
          <w:rPr>
            <w:rFonts w:ascii="Times New Roman" w:eastAsia="Times New Roman" w:hAnsi="Times New Roman" w:cs="Times New Roman"/>
            <w:color w:val="000000"/>
            <w:sz w:val="24"/>
            <w:u w:val="single" w:color="000000"/>
            <w:lang w:eastAsia="ru-RU"/>
          </w:rPr>
          <w:t>Протокол о внесении изменений в Соглашение о проведении</w:t>
        </w:r>
      </w:hyperlink>
      <w:hyperlink r:id="rId18" w:anchor="reestr/view/text?doc=2331">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согласованной политики в области стандартизации, метрологии и</w:t>
      </w:r>
      <w:hyperlink r:id="rId19" w:anchor="reestr/view/text?doc=2331">
        <w:r w:rsidR="00297EE6" w:rsidRPr="00297EE6">
          <w:rPr>
            <w:rFonts w:ascii="Times New Roman" w:eastAsia="Times New Roman" w:hAnsi="Times New Roman" w:cs="Times New Roman"/>
            <w:color w:val="000000"/>
            <w:sz w:val="24"/>
            <w:lang w:eastAsia="ru-RU"/>
          </w:rPr>
          <w:t xml:space="preserve"> </w:t>
        </w:r>
      </w:hyperlink>
      <w:hyperlink r:id="rId20" w:anchor="reestr/view/text?doc=2331">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21" w:anchor="reestr/view/text?doc=2331">
        <w:r w:rsidR="00297EE6" w:rsidRPr="00297EE6">
          <w:rPr>
            <w:rFonts w:ascii="Times New Roman" w:eastAsia="Times New Roman" w:hAnsi="Times New Roman" w:cs="Times New Roman"/>
            <w:color w:val="000000"/>
            <w:sz w:val="24"/>
            <w:lang w:eastAsia="ru-RU"/>
          </w:rPr>
          <w:t xml:space="preserve"> </w:t>
        </w:r>
      </w:hyperlink>
    </w:p>
    <w:p w14:paraId="6ED81D17" w14:textId="77777777" w:rsidR="00297EE6" w:rsidRPr="00297EE6" w:rsidRDefault="00297EE6" w:rsidP="00297EE6">
      <w:pPr>
        <w:spacing w:after="4" w:line="266" w:lineRule="auto"/>
        <w:ind w:left="141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22.11.07, Ашхабад </w:t>
      </w:r>
      <w:hyperlink r:id="rId22" w:anchor="reestr/view/text?doc=2331">
        <w:r w:rsidRPr="00297EE6">
          <w:rPr>
            <w:rFonts w:ascii="Times New Roman" w:eastAsia="Times New Roman" w:hAnsi="Times New Roman" w:cs="Times New Roman"/>
            <w:color w:val="000000"/>
            <w:sz w:val="24"/>
            <w:u w:val="single" w:color="000000"/>
            <w:lang w:eastAsia="ru-RU"/>
          </w:rPr>
          <w:t>[02331]</w:t>
        </w:r>
      </w:hyperlink>
      <w:hyperlink r:id="rId23" w:anchor="reestr/view/text?doc=2331">
        <w:r w:rsidRPr="00297EE6">
          <w:rPr>
            <w:rFonts w:ascii="Times New Roman" w:eastAsia="Times New Roman" w:hAnsi="Times New Roman" w:cs="Times New Roman"/>
            <w:color w:val="000000"/>
            <w:sz w:val="24"/>
            <w:lang w:eastAsia="ru-RU"/>
          </w:rPr>
          <w:t xml:space="preserve"> </w:t>
        </w:r>
      </w:hyperlink>
    </w:p>
    <w:p w14:paraId="73E0FDA7" w14:textId="77777777" w:rsidR="00297EE6" w:rsidRPr="00297EE6" w:rsidRDefault="00297EE6" w:rsidP="00297EE6">
      <w:pPr>
        <w:spacing w:after="56"/>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96FEB14" w14:textId="77777777" w:rsidR="00297EE6" w:rsidRPr="00297EE6" w:rsidRDefault="00297EE6" w:rsidP="00297EE6">
      <w:pPr>
        <w:spacing w:after="76"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Правительства государств – участников настоящего Соглашения, </w:t>
      </w:r>
    </w:p>
    <w:p w14:paraId="759A1808" w14:textId="184CAD9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отмечая международный характер гармонизации технических регламентов, стандартизации, метрологии и оценки (подтверждения) соответствия, </w:t>
      </w:r>
    </w:p>
    <w:p w14:paraId="3398ECD5"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признавая их необходимость для обеспечения совместимости, взаимозаменяемости продукции, ее безопасности для жизни и здоровья человека, охраны окружающей среды,</w:t>
      </w:r>
    </w:p>
    <w:p w14:paraId="0CC28006"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сознавая их важную роль в устранении технических барьеров в торгово-экономическом и научно-техническом сотрудничестве, в повышении эффективности производства, </w:t>
      </w:r>
    </w:p>
    <w:p w14:paraId="1CB61516"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признавая целесообразность проведения согласованной политики в области гармонизации технических регламентов, стандартизации, метрологии и оценки (подтверждения) соответствия, </w:t>
      </w:r>
    </w:p>
    <w:p w14:paraId="1053BB98" w14:textId="77777777" w:rsidR="00297EE6" w:rsidRPr="00297EE6" w:rsidRDefault="00297EE6" w:rsidP="00297EE6">
      <w:pPr>
        <w:spacing w:after="138"/>
        <w:ind w:right="7"/>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согласились о нижеследующем:  </w:t>
      </w:r>
    </w:p>
    <w:p w14:paraId="77507E72"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660FDF8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1  </w:t>
      </w:r>
    </w:p>
    <w:p w14:paraId="09FE876D"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обладая полной самостоятельностью в вопросах формирования и реализации систем гармонизации технических регламентов, стандартизации, метрологии и оценки (подтверждения) соответствия: </w:t>
      </w:r>
    </w:p>
    <w:p w14:paraId="049E041E"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используют основные положения действующих систем стандартизации и метрологии и развивают их применительно к рыночной экономике, гармонизируя с международными нормами и правилами;  </w:t>
      </w:r>
    </w:p>
    <w:p w14:paraId="3D10AA1F"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признают действующие стандарты "ГОСТ" в качестве межгосударственных; </w:t>
      </w:r>
    </w:p>
    <w:p w14:paraId="435B3C15"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сохраняют аббревиатуру "ГОСТ" за вновь вводимыми межгосударственными стандартами, предусматривая гармонизацию их требований с международными региональными и передовыми национальными стандартами;  </w:t>
      </w:r>
    </w:p>
    <w:p w14:paraId="1E1CBCC9" w14:textId="77777777" w:rsidR="005B3EB6" w:rsidRDefault="00297EE6" w:rsidP="00297EE6">
      <w:pPr>
        <w:spacing w:after="47" w:line="266" w:lineRule="auto"/>
        <w:ind w:left="-15" w:firstLine="720"/>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осуществляют работы по оценке (подтверждению) соответствия на основе согласованных организационно-методических положений в соответствии с национальным законодательством;</w:t>
      </w:r>
      <w:r w:rsidRPr="00297EE6">
        <w:rPr>
          <w:rFonts w:ascii="Times New Roman" w:eastAsia="Times New Roman" w:hAnsi="Times New Roman" w:cs="Times New Roman"/>
          <w:i/>
          <w:color w:val="000000"/>
          <w:sz w:val="24"/>
          <w:lang w:eastAsia="ru-RU"/>
        </w:rPr>
        <w:t xml:space="preserve"> </w:t>
      </w:r>
    </w:p>
    <w:p w14:paraId="4F83259D"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признают существующие государственные эталоны единиц физических величин в качестве межгосударственных;  </w:t>
      </w:r>
    </w:p>
    <w:p w14:paraId="7546D385" w14:textId="77777777" w:rsidR="00297EE6" w:rsidRPr="00297EE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согласованно решают правовые, экономические и организационные вопросы гармонизации технических регламентов, стандартизации, метрологии и оценки (подтверждения) соответствия, в том числе на основе двусторонних или многосторонних договоров, программ и технических проектов. </w:t>
      </w:r>
    </w:p>
    <w:p w14:paraId="392D8D34"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238ECF58"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2  </w:t>
      </w:r>
    </w:p>
    <w:p w14:paraId="38B53970"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Для выработки согласованной политики,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 и согласования вопросов финансирования работ в этой сфере создается Межгосударственный совет по стандартизации, метрологии, сертификации, в состав которого входят руководители соответствующих органов управления участников настоящего Соглашения. Функции Межгосударственного совета, его рабочие органы и место их пребывания определяются Положением о Совете (прилагается). </w:t>
      </w:r>
    </w:p>
    <w:p w14:paraId="1B6948B1"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116815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3  </w:t>
      </w:r>
    </w:p>
    <w:p w14:paraId="476C0A85"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будут проводить согласованную политику в области гармонизации технических регламентов, стандартизации, метрологии и оценки (подтверждения) соответствия по следующим направлениям: </w:t>
      </w:r>
    </w:p>
    <w:p w14:paraId="16DC6118"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принятие общих правил проведения работ по гармонизации технических регламентов, стандартизации, метрологии и оценки (подтверждения) соответствия, представляющих межгосударственный интерес;</w:t>
      </w:r>
    </w:p>
    <w:p w14:paraId="1F8581DB"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r w:rsidRPr="00297EE6">
        <w:rPr>
          <w:rFonts w:ascii="Times New Roman" w:eastAsia="Times New Roman" w:hAnsi="Times New Roman" w:cs="Times New Roman"/>
          <w:color w:val="000000"/>
          <w:sz w:val="24"/>
          <w:lang w:eastAsia="ru-RU"/>
        </w:rPr>
        <w:t xml:space="preserve">установление единых обязательных 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 </w:t>
      </w:r>
    </w:p>
    <w:p w14:paraId="5FD36182"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стандартизация общетехнических требований, представляющих межгосударственный интерес;</w:t>
      </w:r>
    </w:p>
    <w:p w14:paraId="4B50A5D9"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Calibri" w:eastAsia="Calibri" w:hAnsi="Calibri" w:cs="Calibri"/>
          <w:color w:val="000000"/>
          <w:lang w:eastAsia="ru-RU"/>
        </w:rPr>
        <w:tab/>
      </w:r>
      <w:r w:rsidRPr="00297EE6">
        <w:rPr>
          <w:rFonts w:ascii="Times New Roman" w:eastAsia="Times New Roman" w:hAnsi="Times New Roman" w:cs="Times New Roman"/>
          <w:color w:val="000000"/>
          <w:sz w:val="24"/>
          <w:lang w:eastAsia="ru-RU"/>
        </w:rPr>
        <w:t xml:space="preserve">организация </w:t>
      </w:r>
      <w:r w:rsidRPr="00297EE6">
        <w:rPr>
          <w:rFonts w:ascii="Times New Roman" w:eastAsia="Times New Roman" w:hAnsi="Times New Roman" w:cs="Times New Roman"/>
          <w:color w:val="000000"/>
          <w:sz w:val="24"/>
          <w:lang w:eastAsia="ru-RU"/>
        </w:rPr>
        <w:tab/>
        <w:t xml:space="preserve">ведения и развития классификаторов технико-экономической информации и систем кодирования;  </w:t>
      </w:r>
    </w:p>
    <w:p w14:paraId="6FF745B4"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установления единиц физических величин, допускаемых к применению </w:t>
      </w:r>
      <w:r w:rsidR="005E231D">
        <w:rPr>
          <w:rFonts w:ascii="Times New Roman" w:eastAsia="Times New Roman" w:hAnsi="Times New Roman" w:cs="Times New Roman"/>
          <w:color w:val="000000"/>
          <w:sz w:val="24"/>
          <w:lang w:eastAsia="ru-RU"/>
        </w:rPr>
        <w:br/>
      </w:r>
      <w:r w:rsidRPr="00297EE6">
        <w:rPr>
          <w:rFonts w:ascii="Times New Roman" w:eastAsia="Times New Roman" w:hAnsi="Times New Roman" w:cs="Times New Roman"/>
          <w:color w:val="000000"/>
          <w:sz w:val="24"/>
          <w:lang w:eastAsia="ru-RU"/>
        </w:rPr>
        <w:t xml:space="preserve">в государствах – участниках Соглашения;  </w:t>
      </w:r>
    </w:p>
    <w:p w14:paraId="7C39FC5A"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ведение межгосударственной службы времени и частот, информационных фондов средств измерений, стандартных образцов и стандартных справочных данных;  </w:t>
      </w:r>
    </w:p>
    <w:p w14:paraId="57931389" w14:textId="77777777" w:rsidR="00297EE6" w:rsidRPr="00297EE6" w:rsidRDefault="00297EE6" w:rsidP="005E231D">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ведение и развитие эталонной базы и системы передачи размеров единиц физических величин; </w:t>
      </w:r>
    </w:p>
    <w:p w14:paraId="40615EF0" w14:textId="64B5C688"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участников Соглашения этими стандартами.</w:t>
      </w:r>
      <w:r w:rsidR="00D9606C" w:rsidRPr="00D9606C">
        <w:rPr>
          <w:rFonts w:ascii="Times New Roman" w:eastAsia="Times New Roman" w:hAnsi="Times New Roman" w:cs="Times New Roman"/>
          <w:color w:val="000000"/>
          <w:sz w:val="24"/>
          <w:lang w:eastAsia="ru-RU"/>
        </w:rPr>
        <w:t xml:space="preserve"> </w:t>
      </w:r>
      <w:r w:rsidR="005B3EB6" w:rsidRPr="00D9606C">
        <w:rPr>
          <w:rFonts w:ascii="Times New Roman" w:eastAsia="Times New Roman" w:hAnsi="Times New Roman" w:cs="Times New Roman"/>
          <w:strike/>
          <w:color w:val="000000"/>
          <w:sz w:val="24"/>
          <w:lang w:eastAsia="ru-RU"/>
        </w:rPr>
        <w:t>Ведение и хранение действующих отраслевых стандартов на важнейшие группы продукции, представляющих межгосударственный интерес</w:t>
      </w:r>
      <w:r w:rsidR="005B3EB6" w:rsidRPr="005B3EB6">
        <w:rPr>
          <w:rFonts w:ascii="Times New Roman" w:eastAsia="Times New Roman" w:hAnsi="Times New Roman" w:cs="Times New Roman"/>
          <w:color w:val="000000"/>
          <w:sz w:val="24"/>
          <w:lang w:eastAsia="ru-RU"/>
        </w:rPr>
        <w:t>;</w:t>
      </w:r>
      <w:r w:rsidR="00D9606C" w:rsidRPr="00D9606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 xml:space="preserve">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 </w:t>
      </w:r>
      <w:r w:rsidR="00D9606C" w:rsidRPr="00D9606C">
        <w:rPr>
          <w:rFonts w:ascii="Times New Roman" w:eastAsia="Times New Roman" w:hAnsi="Times New Roman" w:cs="Times New Roman"/>
          <w:b/>
          <w:i/>
          <w:color w:val="000000"/>
          <w:sz w:val="24"/>
          <w:lang w:eastAsia="ru-RU"/>
        </w:rPr>
        <w:t>(</w:t>
      </w:r>
      <w:r w:rsidR="00D9606C" w:rsidRPr="00D9606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D9606C" w:rsidRPr="00D9606C">
        <w:rPr>
          <w:rFonts w:ascii="Times New Roman" w:eastAsia="Times New Roman" w:hAnsi="Times New Roman" w:cs="Times New Roman"/>
          <w:b/>
          <w:i/>
          <w:color w:val="000000"/>
          <w:sz w:val="24"/>
          <w:lang w:eastAsia="ru-RU"/>
        </w:rPr>
        <w:t>)</w:t>
      </w:r>
      <w:r w:rsidR="006805D3">
        <w:rPr>
          <w:rFonts w:ascii="Times New Roman" w:eastAsia="Times New Roman" w:hAnsi="Times New Roman" w:cs="Times New Roman"/>
          <w:b/>
          <w:i/>
          <w:color w:val="000000"/>
          <w:sz w:val="24"/>
          <w:lang w:eastAsia="ru-RU"/>
        </w:rPr>
        <w:t xml:space="preserve"> </w:t>
      </w:r>
    </w:p>
    <w:p w14:paraId="7283F3CD" w14:textId="1918060E"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i/>
          <w:color w:val="000000"/>
          <w:sz w:val="24"/>
          <w:lang w:eastAsia="ru-RU"/>
        </w:rPr>
        <w:t xml:space="preserve">продвижение подходов по гармонизации технических регламентов, стандартизации, метрологии и оценки (подтверждению) соответствия </w:t>
      </w:r>
      <w:proofErr w:type="gramStart"/>
      <w:r w:rsidRPr="00297EE6">
        <w:rPr>
          <w:rFonts w:ascii="Times New Roman" w:eastAsia="Times New Roman" w:hAnsi="Times New Roman" w:cs="Times New Roman"/>
          <w:b/>
          <w:i/>
          <w:color w:val="000000"/>
          <w:sz w:val="24"/>
          <w:lang w:eastAsia="ru-RU"/>
        </w:rPr>
        <w:t>в</w:t>
      </w:r>
      <w:r w:rsidR="005E231D">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b/>
          <w:i/>
          <w:color w:val="000000"/>
          <w:sz w:val="24"/>
          <w:lang w:eastAsia="ru-RU"/>
        </w:rPr>
        <w:t>третьих</w:t>
      </w:r>
      <w:proofErr w:type="gramEnd"/>
      <w:r w:rsidRPr="00297EE6">
        <w:rPr>
          <w:rFonts w:ascii="Times New Roman" w:eastAsia="Times New Roman" w:hAnsi="Times New Roman" w:cs="Times New Roman"/>
          <w:b/>
          <w:i/>
          <w:color w:val="000000"/>
          <w:sz w:val="24"/>
          <w:lang w:eastAsia="ru-RU"/>
        </w:rPr>
        <w:t xml:space="preserve"> странах</w:t>
      </w:r>
      <w:r w:rsidRPr="00297EE6">
        <w:rPr>
          <w:rFonts w:ascii="Times New Roman" w:eastAsia="Times New Roman" w:hAnsi="Times New Roman" w:cs="Times New Roman"/>
          <w:color w:val="000000"/>
          <w:sz w:val="24"/>
          <w:lang w:eastAsia="ru-RU"/>
        </w:rPr>
        <w:t>;</w:t>
      </w:r>
      <w:r w:rsidR="00205137">
        <w:rPr>
          <w:rFonts w:ascii="Times New Roman" w:eastAsia="Times New Roman" w:hAnsi="Times New Roman" w:cs="Times New Roman"/>
          <w:color w:val="000000"/>
          <w:sz w:val="24"/>
          <w:lang w:eastAsia="ru-RU"/>
        </w:rPr>
        <w:t xml:space="preserve"> (</w:t>
      </w:r>
      <w:r w:rsidR="00205137" w:rsidRPr="00205137">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205137">
        <w:rPr>
          <w:rFonts w:ascii="Times New Roman" w:eastAsia="Times New Roman" w:hAnsi="Times New Roman" w:cs="Times New Roman"/>
          <w:color w:val="000000"/>
          <w:sz w:val="24"/>
          <w:lang w:eastAsia="ru-RU"/>
        </w:rPr>
        <w:t>)</w:t>
      </w:r>
      <w:r w:rsidR="006805D3" w:rsidRPr="006805D3">
        <w:rPr>
          <w:rFonts w:ascii="Times New Roman" w:eastAsia="Times New Roman" w:hAnsi="Times New Roman" w:cs="Times New Roman"/>
          <w:b/>
          <w:i/>
          <w:color w:val="000000"/>
          <w:sz w:val="24"/>
          <w:lang w:eastAsia="ru-RU"/>
        </w:rPr>
        <w:t xml:space="preserve"> </w:t>
      </w:r>
      <w:r w:rsidR="006805D3">
        <w:rPr>
          <w:rFonts w:ascii="Times New Roman" w:eastAsia="Times New Roman" w:hAnsi="Times New Roman" w:cs="Times New Roman"/>
          <w:b/>
          <w:i/>
          <w:color w:val="000000"/>
          <w:sz w:val="24"/>
          <w:lang w:eastAsia="ru-RU"/>
        </w:rPr>
        <w:t>исходя из требований Статьи 9 (</w:t>
      </w:r>
      <w:r w:rsidR="006805D3" w:rsidRPr="006805D3">
        <w:rPr>
          <w:rFonts w:ascii="Times New Roman" w:eastAsia="Times New Roman" w:hAnsi="Times New Roman" w:cs="Times New Roman"/>
          <w:i/>
          <w:color w:val="000000"/>
          <w:sz w:val="24"/>
          <w:lang w:eastAsia="ru-RU"/>
        </w:rPr>
        <w:t>предложение</w:t>
      </w:r>
      <w:r w:rsidR="006805D3">
        <w:rPr>
          <w:rFonts w:ascii="Times New Roman" w:eastAsia="Times New Roman" w:hAnsi="Times New Roman" w:cs="Times New Roman"/>
          <w:b/>
          <w:i/>
          <w:color w:val="000000"/>
          <w:sz w:val="24"/>
          <w:lang w:eastAsia="ru-RU"/>
        </w:rPr>
        <w:t xml:space="preserve"> </w:t>
      </w:r>
      <w:r w:rsidR="006805D3" w:rsidRPr="006805D3">
        <w:rPr>
          <w:rFonts w:ascii="Times New Roman" w:eastAsia="Times New Roman" w:hAnsi="Times New Roman" w:cs="Times New Roman"/>
          <w:i/>
          <w:color w:val="000000"/>
          <w:sz w:val="24"/>
          <w:lang w:eastAsia="ru-RU"/>
        </w:rPr>
        <w:t>Узбекско</w:t>
      </w:r>
      <w:r w:rsidR="006805D3">
        <w:rPr>
          <w:rFonts w:ascii="Times New Roman" w:eastAsia="Times New Roman" w:hAnsi="Times New Roman" w:cs="Times New Roman"/>
          <w:i/>
          <w:color w:val="000000"/>
          <w:sz w:val="24"/>
          <w:lang w:eastAsia="ru-RU"/>
        </w:rPr>
        <w:t>го</w:t>
      </w:r>
      <w:r w:rsidR="006805D3" w:rsidRPr="006805D3">
        <w:rPr>
          <w:rFonts w:ascii="Times New Roman" w:eastAsia="Times New Roman" w:hAnsi="Times New Roman" w:cs="Times New Roman"/>
          <w:i/>
          <w:color w:val="000000"/>
          <w:sz w:val="24"/>
          <w:lang w:eastAsia="ru-RU"/>
        </w:rPr>
        <w:t xml:space="preserve"> агентств</w:t>
      </w:r>
      <w:r w:rsidR="006805D3">
        <w:rPr>
          <w:rFonts w:ascii="Times New Roman" w:eastAsia="Times New Roman" w:hAnsi="Times New Roman" w:cs="Times New Roman"/>
          <w:i/>
          <w:color w:val="000000"/>
          <w:sz w:val="24"/>
          <w:lang w:eastAsia="ru-RU"/>
        </w:rPr>
        <w:t>а</w:t>
      </w:r>
      <w:r w:rsidR="006805D3" w:rsidRPr="006805D3">
        <w:rPr>
          <w:rFonts w:ascii="Times New Roman" w:eastAsia="Times New Roman" w:hAnsi="Times New Roman" w:cs="Times New Roman"/>
          <w:i/>
          <w:color w:val="000000"/>
          <w:sz w:val="24"/>
          <w:lang w:eastAsia="ru-RU"/>
        </w:rPr>
        <w:t xml:space="preserve"> по тех</w:t>
      </w:r>
      <w:r w:rsidR="006805D3">
        <w:rPr>
          <w:rFonts w:ascii="Times New Roman" w:eastAsia="Times New Roman" w:hAnsi="Times New Roman" w:cs="Times New Roman"/>
          <w:i/>
          <w:color w:val="000000"/>
          <w:sz w:val="24"/>
          <w:lang w:eastAsia="ru-RU"/>
        </w:rPr>
        <w:t xml:space="preserve">. </w:t>
      </w:r>
      <w:r w:rsidR="006805D3" w:rsidRPr="006805D3">
        <w:rPr>
          <w:rFonts w:ascii="Times New Roman" w:eastAsia="Times New Roman" w:hAnsi="Times New Roman" w:cs="Times New Roman"/>
          <w:i/>
          <w:color w:val="000000"/>
          <w:sz w:val="24"/>
          <w:lang w:eastAsia="ru-RU"/>
        </w:rPr>
        <w:t>регулированию</w:t>
      </w:r>
      <w:r w:rsidR="006805D3">
        <w:rPr>
          <w:rFonts w:ascii="Times New Roman" w:eastAsia="Times New Roman" w:hAnsi="Times New Roman" w:cs="Times New Roman"/>
          <w:b/>
          <w:i/>
          <w:color w:val="000000"/>
          <w:sz w:val="24"/>
          <w:lang w:eastAsia="ru-RU"/>
        </w:rPr>
        <w:t>)</w:t>
      </w:r>
    </w:p>
    <w:p w14:paraId="4B2CFEC7" w14:textId="78C2C226"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результатов </w:t>
      </w:r>
      <w:r w:rsidR="00205137" w:rsidRPr="00205137">
        <w:rPr>
          <w:rFonts w:ascii="Times New Roman" w:eastAsia="Times New Roman" w:hAnsi="Times New Roman" w:cs="Times New Roman"/>
          <w:strike/>
          <w:color w:val="000000"/>
          <w:sz w:val="24"/>
          <w:lang w:eastAsia="ru-RU"/>
        </w:rPr>
        <w:t>государственных</w:t>
      </w:r>
      <w:r w:rsidR="00205137">
        <w:rPr>
          <w:rFonts w:ascii="Times New Roman" w:eastAsia="Times New Roman" w:hAnsi="Times New Roman" w:cs="Times New Roman"/>
          <w:color w:val="000000"/>
          <w:sz w:val="24"/>
          <w:lang w:eastAsia="ru-RU"/>
        </w:rPr>
        <w:t xml:space="preserve"> (</w:t>
      </w:r>
      <w:r w:rsidR="00205137" w:rsidRPr="00205137">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205137">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испытаний в целях утверждения типа, метрологической аттестации, поверки и</w:t>
      </w:r>
      <w:r w:rsidR="002D304C">
        <w:rPr>
          <w:rFonts w:ascii="Times New Roman" w:eastAsia="Times New Roman" w:hAnsi="Times New Roman" w:cs="Times New Roman"/>
          <w:color w:val="000000"/>
          <w:sz w:val="24"/>
          <w:lang w:eastAsia="ru-RU"/>
        </w:rPr>
        <w:t xml:space="preserve"> калибровки средств измерений; </w:t>
      </w:r>
    </w:p>
    <w:p w14:paraId="1836E326" w14:textId="7777777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аккредитованных испытательных, поверочных, калибровочных и измерительных лабораторий (центров), органов сертификации, сертификатов на продукцию и систем обеспечения качества;  </w:t>
      </w:r>
    </w:p>
    <w:p w14:paraId="0CB4EDE4" w14:textId="7777777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издание, переиздание, тиражирование и распространение межгосударственных стандартов, международных и региональных стандартов, других нормативных документов по гармонизации технических регламентов, стандартизации, метрологии и оценки (подтверждения) соответствия, представляющих межгосударственный интерес; </w:t>
      </w:r>
    </w:p>
    <w:p w14:paraId="14170971" w14:textId="7777777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координация программ подготовки и повышения квалификации кадров в области гармонизации технических регламентов, стандартизации, метрологии и оценки (подтверждения) соответствия; </w:t>
      </w:r>
    </w:p>
    <w:p w14:paraId="52D1DDB6" w14:textId="77777777"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международное сотрудничество </w:t>
      </w:r>
      <w:r w:rsidRPr="00297EE6">
        <w:rPr>
          <w:rFonts w:ascii="Times New Roman" w:eastAsia="Times New Roman" w:hAnsi="Times New Roman" w:cs="Times New Roman"/>
          <w:b/>
          <w:i/>
          <w:color w:val="000000"/>
          <w:sz w:val="24"/>
          <w:lang w:eastAsia="ru-RU"/>
        </w:rPr>
        <w:t xml:space="preserve">и сотрудничество </w:t>
      </w:r>
      <w:bookmarkStart w:id="1" w:name="_Hlk215202210"/>
      <w:r w:rsidRPr="00297EE6">
        <w:rPr>
          <w:rFonts w:ascii="Times New Roman" w:eastAsia="Times New Roman" w:hAnsi="Times New Roman" w:cs="Times New Roman"/>
          <w:b/>
          <w:i/>
          <w:color w:val="000000"/>
          <w:sz w:val="24"/>
          <w:lang w:eastAsia="ru-RU"/>
        </w:rPr>
        <w:t>в рамках интеграционных образований, в которые входят одно и более государство – участник Соглашения</w:t>
      </w:r>
      <w:bookmarkEnd w:id="1"/>
      <w:r w:rsidRPr="00297EE6">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B1250C">
        <w:rPr>
          <w:rFonts w:ascii="Times New Roman" w:eastAsia="Times New Roman" w:hAnsi="Times New Roman" w:cs="Times New Roman"/>
          <w:color w:val="000000"/>
          <w:sz w:val="24"/>
          <w:lang w:eastAsia="ru-RU"/>
        </w:rPr>
        <w:t>(</w:t>
      </w:r>
      <w:r w:rsidR="00B1250C" w:rsidRPr="00B1250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B1250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в области гармонизации технических регламентов, стандартизации, метрологии и оценки (подтверждения) соответствия и качества. </w:t>
      </w:r>
    </w:p>
    <w:p w14:paraId="5F2BD999" w14:textId="4DFC2363"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6805D3">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6805D3">
        <w:rPr>
          <w:rFonts w:ascii="Times New Roman" w:eastAsia="Times New Roman" w:hAnsi="Times New Roman" w:cs="Times New Roman"/>
          <w:i/>
          <w:color w:val="000000"/>
          <w:sz w:val="24"/>
          <w:lang w:eastAsia="ru-RU"/>
        </w:rPr>
        <w:t xml:space="preserve"> по тех. </w:t>
      </w:r>
      <w:r>
        <w:rPr>
          <w:rFonts w:ascii="Times New Roman" w:eastAsia="Times New Roman" w:hAnsi="Times New Roman" w:cs="Times New Roman"/>
          <w:i/>
          <w:color w:val="000000"/>
          <w:sz w:val="24"/>
          <w:lang w:eastAsia="ru-RU"/>
        </w:rPr>
        <w:t>р</w:t>
      </w:r>
      <w:r w:rsidRPr="006805D3">
        <w:rPr>
          <w:rFonts w:ascii="Times New Roman" w:eastAsia="Times New Roman" w:hAnsi="Times New Roman" w:cs="Times New Roman"/>
          <w:i/>
          <w:color w:val="000000"/>
          <w:sz w:val="24"/>
          <w:lang w:eastAsia="ru-RU"/>
        </w:rPr>
        <w:t>егулированию</w:t>
      </w:r>
      <w:r>
        <w:rPr>
          <w:rFonts w:ascii="Times New Roman" w:eastAsia="Times New Roman" w:hAnsi="Times New Roman" w:cs="Times New Roman"/>
          <w:i/>
          <w:color w:val="000000"/>
          <w:sz w:val="24"/>
          <w:lang w:eastAsia="ru-RU"/>
        </w:rPr>
        <w:t xml:space="preserve"> предлагает дополнительно уточнить и конкретизировать норму абзаца 15 статьи 3 во избежание возможного дублирования и неоднозначного толкования в  связи с тем, что в</w:t>
      </w:r>
      <w:r w:rsidRPr="006805D3">
        <w:rPr>
          <w:rFonts w:ascii="Times New Roman" w:eastAsia="Times New Roman" w:hAnsi="Times New Roman" w:cs="Times New Roman"/>
          <w:i/>
          <w:color w:val="000000"/>
          <w:sz w:val="24"/>
          <w:lang w:val="uz-Cyrl-UZ" w:eastAsia="ru-RU"/>
        </w:rPr>
        <w:t xml:space="preserve"> соответствии со</w:t>
      </w:r>
      <w:r w:rsidRPr="006805D3">
        <w:rPr>
          <w:rFonts w:ascii="Times New Roman" w:eastAsia="Times New Roman" w:hAnsi="Times New Roman" w:cs="Times New Roman"/>
          <w:i/>
          <w:color w:val="000000"/>
          <w:sz w:val="24"/>
          <w:lang w:eastAsia="ru-RU"/>
        </w:rPr>
        <w:t xml:space="preserve"> статьей 2 настоящего соглашения</w:t>
      </w:r>
      <w:r w:rsidRPr="006805D3">
        <w:rPr>
          <w:rFonts w:ascii="Times New Roman" w:eastAsia="Times New Roman" w:hAnsi="Times New Roman" w:cs="Times New Roman"/>
          <w:i/>
          <w:color w:val="000000"/>
          <w:sz w:val="24"/>
          <w:lang w:val="uz-Cyrl-UZ" w:eastAsia="ru-RU"/>
        </w:rPr>
        <w:t>,</w:t>
      </w:r>
      <w:r w:rsidRPr="006805D3">
        <w:rPr>
          <w:rFonts w:ascii="Times New Roman" w:eastAsia="Times New Roman" w:hAnsi="Times New Roman" w:cs="Times New Roman"/>
          <w:i/>
          <w:color w:val="000000"/>
          <w:sz w:val="24"/>
          <w:lang w:eastAsia="ru-RU"/>
        </w:rPr>
        <w:t xml:space="preserve"> членами которого являются государства подписанты Соглашения 1992г, Межгосударственный совет создаётся для выработки согласованной политики 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w:t>
      </w:r>
    </w:p>
    <w:p w14:paraId="3047A68A" w14:textId="77777777"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В этой связи представляется, что упоминание о сотрудничестве в рамках интеграционных образований, в которые входят несколько государств – участников Соглашения, фактически дублирует уже предусмотренные механизмы взаимодействия государств – участников СНГ.</w:t>
      </w:r>
    </w:p>
    <w:p w14:paraId="47CCBB72" w14:textId="77777777"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Кроме того, предложенная формулировка не в полной мере раскрывает, какие именно технические регламенты предполагается гармонизировать и в рамках каких механизмов будет осуществляться данная гармонизация.</w:t>
      </w:r>
    </w:p>
    <w:p w14:paraId="0E655D59" w14:textId="575A92DE" w:rsidR="006805D3" w:rsidRPr="00297EE6" w:rsidRDefault="006805D3" w:rsidP="00297EE6">
      <w:pPr>
        <w:spacing w:after="52" w:line="266" w:lineRule="auto"/>
        <w:ind w:left="-15" w:firstLine="720"/>
        <w:jc w:val="both"/>
        <w:rPr>
          <w:rFonts w:ascii="Times New Roman" w:eastAsia="Times New Roman" w:hAnsi="Times New Roman" w:cs="Times New Roman"/>
          <w:color w:val="000000"/>
          <w:sz w:val="24"/>
          <w:lang w:eastAsia="ru-RU"/>
        </w:rPr>
      </w:pPr>
    </w:p>
    <w:p w14:paraId="583368A8"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 </w:t>
      </w:r>
    </w:p>
    <w:p w14:paraId="4742D131" w14:textId="77777777" w:rsidR="00297EE6" w:rsidRPr="00297EE6" w:rsidRDefault="00297EE6" w:rsidP="00297EE6">
      <w:pPr>
        <w:spacing w:after="4" w:line="326" w:lineRule="auto"/>
        <w:ind w:left="720" w:right="3278" w:firstLine="3586"/>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4  </w:t>
      </w:r>
    </w:p>
    <w:p w14:paraId="69602EAC" w14:textId="77777777" w:rsidR="00297EE6" w:rsidRPr="00297EE6" w:rsidRDefault="00297EE6" w:rsidP="00297EE6">
      <w:pPr>
        <w:spacing w:after="4" w:line="326" w:lineRule="auto"/>
        <w:ind w:left="720" w:right="327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будут осуществлять:  </w:t>
      </w:r>
    </w:p>
    <w:p w14:paraId="29EB6F93"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общих программ и технических проектов в области гармонизации технических регламентов, стандартизации, метрологии и оценки (подтверждения) соответствия целевым направлением средств каждым участником программы или технического проекта;  </w:t>
      </w:r>
    </w:p>
    <w:p w14:paraId="4824343E"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собственной части работ по реализации основных направлений согласованной политики в гармонизации технических регламентов, стандартизации, метрологии и оценки (подтверждения) соответствия самостоятельно каждым участником настоящего Соглашения.  </w:t>
      </w:r>
    </w:p>
    <w:p w14:paraId="2FF50032" w14:textId="77777777" w:rsidR="00297EE6" w:rsidRPr="00297EE6" w:rsidRDefault="00297EE6" w:rsidP="00297EE6">
      <w:pPr>
        <w:spacing w:after="43"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 взаимных расчетах между участниками настоящего Соглашения действует режим наибольшего благоприятствования.  </w:t>
      </w:r>
    </w:p>
    <w:p w14:paraId="6515578D" w14:textId="77777777" w:rsidR="00297EE6" w:rsidRPr="00297EE6" w:rsidRDefault="00297EE6" w:rsidP="00297EE6">
      <w:pPr>
        <w:spacing w:after="62"/>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7ECCB0CF"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5  </w:t>
      </w:r>
    </w:p>
    <w:p w14:paraId="0DA7E752"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взаимному согласию Сторон в настоящее Соглашение могут быть внесены изменения, которые оформляются соответствующим протоколом, являющимся неотъемлемой частью настоящего Соглашения. </w:t>
      </w:r>
    </w:p>
    <w:p w14:paraId="7D61DA79" w14:textId="77777777" w:rsidR="00297EE6" w:rsidRPr="00297EE6" w:rsidRDefault="00297EE6" w:rsidP="00297EE6">
      <w:pPr>
        <w:spacing w:after="6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p>
    <w:p w14:paraId="2E07622C" w14:textId="77777777" w:rsidR="00297EE6" w:rsidRPr="00297EE6" w:rsidRDefault="00297EE6" w:rsidP="00297EE6">
      <w:pPr>
        <w:spacing w:after="0"/>
        <w:ind w:right="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i/>
          <w:color w:val="000000"/>
          <w:sz w:val="24"/>
          <w:lang w:eastAsia="ru-RU"/>
        </w:rPr>
        <w:t xml:space="preserve">Статья 6  </w:t>
      </w:r>
    </w:p>
    <w:p w14:paraId="6C4E0288"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Спорные вопросы относительно применения и толкования настоящего Соглашения разрешаются путем консультаций и переговоров заинтересованных Сторон. </w:t>
      </w:r>
    </w:p>
    <w:p w14:paraId="07C3FF5D" w14:textId="77777777" w:rsidR="00297EE6" w:rsidRPr="00297EE6" w:rsidRDefault="00297EE6" w:rsidP="00297EE6">
      <w:pPr>
        <w:spacing w:after="5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285241" w14:textId="77777777" w:rsidR="00297EE6" w:rsidRPr="00297EE6" w:rsidRDefault="00297EE6" w:rsidP="00297EE6">
      <w:pPr>
        <w:keepNext/>
        <w:keepLines/>
        <w:spacing w:after="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 xml:space="preserve">7 </w:t>
      </w:r>
    </w:p>
    <w:p w14:paraId="76E83551" w14:textId="77777777" w:rsidR="00297EE6" w:rsidRPr="00297EE6" w:rsidRDefault="00297EE6" w:rsidP="00297EE6">
      <w:pPr>
        <w:spacing w:after="4"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Каждая Сторона Соглашения имеет право свободного выхода из состава его участников при условии письменного уведомления депозитария не менее чем за 12 месяцев до выхода. Депозитарий уведомляет об этом всех участников настоящего Соглашения в месячный срок.  </w:t>
      </w:r>
    </w:p>
    <w:p w14:paraId="45525CFC" w14:textId="77777777" w:rsidR="00297EE6" w:rsidRPr="00297EE6" w:rsidRDefault="00297EE6" w:rsidP="00297EE6">
      <w:pPr>
        <w:spacing w:after="51"/>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03C6136E" w14:textId="77777777" w:rsidR="00297EE6" w:rsidRPr="00297EE6" w:rsidRDefault="00297EE6" w:rsidP="00297EE6">
      <w:pPr>
        <w:spacing w:after="76"/>
        <w:ind w:left="10" w:right="2"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8</w:t>
      </w:r>
      <w:r w:rsidRPr="00297EE6">
        <w:rPr>
          <w:rFonts w:ascii="Times New Roman" w:eastAsia="Times New Roman" w:hAnsi="Times New Roman" w:cs="Times New Roman"/>
          <w:b/>
          <w:color w:val="000000"/>
          <w:sz w:val="24"/>
          <w:lang w:eastAsia="ru-RU"/>
        </w:rPr>
        <w:t xml:space="preserve"> </w:t>
      </w:r>
    </w:p>
    <w:p w14:paraId="60E41B4E" w14:textId="77777777" w:rsidR="00297EE6" w:rsidRPr="00297EE6" w:rsidRDefault="00297EE6" w:rsidP="00297EE6">
      <w:pPr>
        <w:spacing w:after="4"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вступает в силу со дня его подписания.  </w:t>
      </w:r>
    </w:p>
    <w:p w14:paraId="29F86FF4" w14:textId="77777777" w:rsidR="00297EE6" w:rsidRPr="00297EE6" w:rsidRDefault="00297EE6" w:rsidP="00297EE6">
      <w:pPr>
        <w:spacing w:after="5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AEBBDB4" w14:textId="77777777" w:rsidR="00297EE6" w:rsidRPr="00297EE6" w:rsidRDefault="00297EE6" w:rsidP="00297EE6">
      <w:pPr>
        <w:keepNext/>
        <w:keepLines/>
        <w:spacing w:after="7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9</w:t>
      </w:r>
      <w:r w:rsidRPr="00297EE6">
        <w:rPr>
          <w:rFonts w:ascii="Times New Roman" w:eastAsia="Times New Roman" w:hAnsi="Times New Roman" w:cs="Times New Roman"/>
          <w:b/>
          <w:color w:val="000000"/>
          <w:sz w:val="24"/>
          <w:lang w:eastAsia="ru-RU"/>
        </w:rPr>
        <w:t xml:space="preserve"> </w:t>
      </w:r>
    </w:p>
    <w:p w14:paraId="00D988F9" w14:textId="6B33C26A"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открыто для присоединения к нему </w:t>
      </w:r>
      <w:r w:rsidRPr="00A9616F">
        <w:rPr>
          <w:rFonts w:ascii="Times New Roman" w:eastAsia="Times New Roman" w:hAnsi="Times New Roman" w:cs="Times New Roman"/>
          <w:strike/>
          <w:color w:val="000000"/>
          <w:sz w:val="24"/>
          <w:lang w:eastAsia="ru-RU"/>
        </w:rPr>
        <w:t>других государств – участников СНГ, а также</w:t>
      </w:r>
      <w:r w:rsidRPr="00297EE6">
        <w:rPr>
          <w:rFonts w:ascii="Times New Roman" w:eastAsia="Times New Roman" w:hAnsi="Times New Roman" w:cs="Times New Roman"/>
          <w:color w:val="000000"/>
          <w:sz w:val="24"/>
          <w:lang w:eastAsia="ru-RU"/>
        </w:rPr>
        <w:t xml:space="preserve"> </w:t>
      </w:r>
      <w:r w:rsidR="00A9616F">
        <w:rPr>
          <w:rFonts w:ascii="Times New Roman" w:eastAsia="Times New Roman" w:hAnsi="Times New Roman" w:cs="Times New Roman"/>
          <w:color w:val="000000"/>
          <w:sz w:val="24"/>
          <w:lang w:eastAsia="ru-RU"/>
        </w:rPr>
        <w:t>(</w:t>
      </w:r>
      <w:r w:rsidR="00A9616F" w:rsidRPr="00A9616F">
        <w:rPr>
          <w:rFonts w:ascii="Times New Roman" w:eastAsia="Times New Roman" w:hAnsi="Times New Roman" w:cs="Times New Roman"/>
          <w:i/>
          <w:color w:val="000000"/>
          <w:sz w:val="24"/>
          <w:lang w:eastAsia="ru-RU"/>
        </w:rPr>
        <w:t>предложение Узбекского агентства по тех. регулированию)</w:t>
      </w:r>
      <w:r w:rsidR="00A9616F">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третьих государств, признающих его положения и разделяющих цели и задачи настоящего Соглашения, с согласия всех Сторон путем передачи депозитарию документов о таком присоединении. </w:t>
      </w:r>
    </w:p>
    <w:p w14:paraId="34685F1F"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Присоединение считается вступившим в силу с даты сдачи депозитарию последнего письменного уведомления о согласии Сторон на такое присоединение. </w:t>
      </w:r>
    </w:p>
    <w:p w14:paraId="2315F79D" w14:textId="77777777" w:rsidR="00297EE6" w:rsidRPr="00297EE6" w:rsidRDefault="00297EE6" w:rsidP="00297EE6">
      <w:pPr>
        <w:spacing w:after="0"/>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CC90EBA"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Совершено в городе Москве 13 марта 1992 года в одном подлинном экземпляре на русском языке. Подлинный экземпляр хранится в Архиве Правительства Республики Беларусь, которое направит государствам – участникам настоящего Соглашения его заверенную копию.  </w:t>
      </w:r>
    </w:p>
    <w:p w14:paraId="6846B8BE"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p>
    <w:tbl>
      <w:tblPr>
        <w:tblW w:w="0" w:type="auto"/>
        <w:jc w:val="right"/>
        <w:tblBorders>
          <w:top w:val="nil"/>
          <w:left w:val="nil"/>
          <w:bottom w:val="nil"/>
          <w:right w:val="nil"/>
        </w:tblBorders>
        <w:tblLayout w:type="fixed"/>
        <w:tblLook w:val="0000" w:firstRow="0" w:lastRow="0" w:firstColumn="0" w:lastColumn="0" w:noHBand="0" w:noVBand="0"/>
      </w:tblPr>
      <w:tblGrid>
        <w:gridCol w:w="3034"/>
      </w:tblGrid>
      <w:tr w:rsidR="00297EE6" w:rsidRPr="00297EE6" w14:paraId="7AB0CB59" w14:textId="77777777" w:rsidTr="00E620ED">
        <w:trPr>
          <w:trHeight w:val="827"/>
          <w:jc w:val="right"/>
        </w:trPr>
        <w:tc>
          <w:tcPr>
            <w:tcW w:w="3034" w:type="dxa"/>
          </w:tcPr>
          <w:p w14:paraId="7C2A37EF" w14:textId="77777777" w:rsidR="00297EE6" w:rsidRPr="00297EE6" w:rsidRDefault="00297EE6" w:rsidP="00297EE6">
            <w:pPr>
              <w:autoSpaceDE w:val="0"/>
              <w:autoSpaceDN w:val="0"/>
              <w:adjustRightInd w:val="0"/>
              <w:spacing w:after="0" w:line="240" w:lineRule="auto"/>
              <w:jc w:val="right"/>
              <w:rPr>
                <w:rFonts w:ascii="Times New Roman" w:eastAsiaTheme="minorEastAsia" w:hAnsi="Times New Roman" w:cs="Times New Roman"/>
                <w:color w:val="000000"/>
                <w:sz w:val="23"/>
                <w:szCs w:val="23"/>
                <w:lang w:eastAsia="ru-RU"/>
              </w:rPr>
            </w:pPr>
            <w:r w:rsidRPr="00297EE6">
              <w:rPr>
                <w:rFonts w:ascii="Times New Roman" w:eastAsiaTheme="minorEastAsia" w:hAnsi="Times New Roman" w:cs="Times New Roman"/>
                <w:color w:val="000000"/>
                <w:sz w:val="23"/>
                <w:szCs w:val="23"/>
                <w:lang w:eastAsia="ru-RU"/>
              </w:rPr>
              <w:t xml:space="preserve">Приложение к Протоколу о внесении изменений в Соглашение о проведении согласованной политики в области стандартизации, метрологии и сертификации от 13 марта 1992 года от 22 ноября 2007 года </w:t>
            </w:r>
          </w:p>
        </w:tc>
      </w:tr>
    </w:tbl>
    <w:p w14:paraId="6B761B87"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p>
    <w:p w14:paraId="2D0AF02C"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ПОЛОЖЕНИЕ </w:t>
      </w:r>
    </w:p>
    <w:p w14:paraId="17AC91A4" w14:textId="77777777" w:rsidR="00297EE6" w:rsidRPr="00297EE6" w:rsidRDefault="00297EE6" w:rsidP="00297EE6">
      <w:pPr>
        <w:spacing w:after="326"/>
        <w:ind w:left="10" w:right="3"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о Межгосударственном совете по стандартизации, метрологии и сертификации </w:t>
      </w:r>
    </w:p>
    <w:p w14:paraId="525C0942" w14:textId="77777777" w:rsidR="00297EE6" w:rsidRPr="00297EE6" w:rsidRDefault="00297EE6" w:rsidP="00297EE6">
      <w:pPr>
        <w:spacing w:after="139"/>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2FDC0A29" w14:textId="77777777" w:rsidR="00297EE6" w:rsidRPr="00297EE6" w:rsidRDefault="00297EE6" w:rsidP="00297EE6">
      <w:pPr>
        <w:keepNext/>
        <w:keepLines/>
        <w:spacing w:after="159"/>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1. Общие положения </w:t>
      </w:r>
    </w:p>
    <w:p w14:paraId="277E90ED" w14:textId="77777777" w:rsidR="00297EE6" w:rsidRP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Межгосударственный совет по стандартизации, метрологии и сертификации (далее – Совет) в своей деятельности руководствуется Соглашением о проведении согласованной политики в области стандартизации, метрологии и сертификации от 13 марта 1992 года (далее – Соглашение), настоящим Положением и другими документами, принятыми в рамках Содружества Независимых Государств в целях проведения согласованной политики в области гармонизации технических регламентов, стандартизации, метрологии и оценки (подтверждения) соответствия. </w:t>
      </w:r>
    </w:p>
    <w:p w14:paraId="3D8A9942" w14:textId="77777777" w:rsidR="00297EE6" w:rsidRPr="00297EE6" w:rsidRDefault="00297EE6" w:rsidP="00297EE6">
      <w:pPr>
        <w:spacing w:after="4" w:line="33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во взаимодействии с Исполнительным комитетом Содружества Независимых Государств осуществляет координацию, вырабатывает и принимает решения по проведению согласованной политики в области гармонизации технических регламентов, стандартизации, метрологии и оценки (подтверждения) соответствия. </w:t>
      </w:r>
    </w:p>
    <w:p w14:paraId="0926458F" w14:textId="77777777" w:rsidR="00297EE6" w:rsidRPr="00297EE6" w:rsidRDefault="00297EE6" w:rsidP="00297EE6">
      <w:pPr>
        <w:spacing w:after="85" w:line="32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соответствии с резолюцией Совета Международной организации по стандартизации ИСО 40/1995 от 14 сентября 1995 года Совет является региональной организацией по стандартизации и в нормативной документации и во взаимоотношениях с международными, региональными и зарубежными организациями использует наименование, аббревиатуру и эмблему, принятые Советом, в соответствии с требованиями ИСО к региональным организациям по стандартизации. </w:t>
      </w:r>
    </w:p>
    <w:p w14:paraId="1C47247E" w14:textId="77777777" w:rsidR="00297EE6" w:rsidRPr="00297EE6" w:rsidRDefault="00297EE6" w:rsidP="00297EE6">
      <w:pPr>
        <w:spacing w:after="156"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состоит из полномочных представителей государств – участников Соглашения. </w:t>
      </w:r>
    </w:p>
    <w:p w14:paraId="704FA952" w14:textId="77777777" w:rsidR="00297EE6" w:rsidRPr="00297EE6" w:rsidRDefault="00297EE6" w:rsidP="00297EE6">
      <w:pPr>
        <w:spacing w:after="52" w:line="35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создает Бюро по стандартам для выполнения работ Совета по гармонизации технических регламентов, стандартизации, метрологии, оценке (подтверждению) соответствия и подготовки материалов для Исполнительного комитета СНГ. </w:t>
      </w:r>
    </w:p>
    <w:p w14:paraId="3B1FADCB" w14:textId="77777777" w:rsidR="00297EE6" w:rsidRPr="00297EE6" w:rsidRDefault="00297EE6" w:rsidP="00297EE6">
      <w:pPr>
        <w:spacing w:after="4" w:line="400"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Местопребыванием Бюро по стандартам является город Минск, Республика Беларусь. Официальным языком Совета является русский язык. </w:t>
      </w:r>
    </w:p>
    <w:p w14:paraId="495B1A17" w14:textId="14A2A531" w:rsidR="00297EE6" w:rsidRPr="00297EE6" w:rsidRDefault="00297EE6" w:rsidP="00297EE6">
      <w:pPr>
        <w:spacing w:after="60"/>
        <w:ind w:left="566"/>
        <w:rPr>
          <w:rFonts w:ascii="Times New Roman" w:eastAsia="Times New Roman" w:hAnsi="Times New Roman" w:cs="Times New Roman"/>
          <w:color w:val="000000"/>
          <w:sz w:val="24"/>
          <w:lang w:eastAsia="ru-RU"/>
        </w:rPr>
      </w:pPr>
    </w:p>
    <w:p w14:paraId="4704B9EC" w14:textId="77777777" w:rsidR="00297EE6" w:rsidRPr="00297EE6" w:rsidRDefault="00297EE6" w:rsidP="00297EE6">
      <w:pPr>
        <w:spacing w:after="4" w:line="397" w:lineRule="auto"/>
        <w:ind w:left="566" w:right="3089" w:firstLine="3180"/>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2. Функции Совета </w:t>
      </w:r>
    </w:p>
    <w:p w14:paraId="1B5D7D36" w14:textId="77777777" w:rsidR="00297EE6" w:rsidRPr="00297EE6" w:rsidRDefault="00297EE6" w:rsidP="00297EE6">
      <w:pPr>
        <w:spacing w:after="4" w:line="397" w:lineRule="auto"/>
        <w:ind w:left="566" w:right="308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выполняет следующие основные функции: </w:t>
      </w:r>
    </w:p>
    <w:p w14:paraId="6C99385D"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выработка и согласование приоритетных направлений и форм совместной деятельности по межгосударственному сотрудничеству в области гармонизации технических регламентов, стандартизации, метрологии и оценки (подтверждения) соответствия; </w:t>
      </w:r>
    </w:p>
    <w:p w14:paraId="4D142705"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принятие основных направлений научных исследований, научно-технических программ, планов и проектов </w:t>
      </w:r>
      <w:r w:rsidRPr="00297EE6">
        <w:rPr>
          <w:rFonts w:ascii="Times New Roman" w:eastAsia="Times New Roman" w:hAnsi="Times New Roman" w:cs="Times New Roman"/>
          <w:b/>
          <w:i/>
          <w:color w:val="000000"/>
          <w:sz w:val="24"/>
          <w:lang w:eastAsia="ru-RU"/>
        </w:rPr>
        <w:t>по закрепленным областям деятельности</w:t>
      </w:r>
      <w:r w:rsidRPr="00297EE6">
        <w:rPr>
          <w:rFonts w:ascii="Times New Roman" w:eastAsia="Times New Roman" w:hAnsi="Times New Roman" w:cs="Times New Roman"/>
          <w:color w:val="000000"/>
          <w:sz w:val="24"/>
          <w:lang w:eastAsia="ru-RU"/>
        </w:rPr>
        <w:t xml:space="preserve">; </w:t>
      </w:r>
      <w:r w:rsidR="00631A08">
        <w:rPr>
          <w:rFonts w:ascii="Times New Roman" w:eastAsia="Times New Roman" w:hAnsi="Times New Roman" w:cs="Times New Roman"/>
          <w:color w:val="000000"/>
          <w:sz w:val="24"/>
          <w:lang w:eastAsia="ru-RU"/>
        </w:rPr>
        <w:t>(</w:t>
      </w:r>
      <w:r w:rsidR="00631A08" w:rsidRPr="00631A08">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631A08">
        <w:rPr>
          <w:rFonts w:ascii="Times New Roman" w:eastAsia="Times New Roman" w:hAnsi="Times New Roman" w:cs="Times New Roman"/>
          <w:color w:val="000000"/>
          <w:sz w:val="24"/>
          <w:lang w:eastAsia="ru-RU"/>
        </w:rPr>
        <w:t>)</w:t>
      </w:r>
    </w:p>
    <w:p w14:paraId="2330A6A6" w14:textId="601CAEB7" w:rsidR="002D4358" w:rsidRPr="002D4358" w:rsidRDefault="002D4358" w:rsidP="00297EE6">
      <w:pPr>
        <w:spacing w:after="58" w:line="350" w:lineRule="auto"/>
        <w:ind w:left="-15" w:firstLine="556"/>
        <w:jc w:val="both"/>
        <w:rPr>
          <w:rFonts w:ascii="Times New Roman" w:eastAsia="Times New Roman" w:hAnsi="Times New Roman" w:cs="Times New Roman"/>
          <w:i/>
          <w:color w:val="000000"/>
          <w:sz w:val="24"/>
          <w:lang w:eastAsia="ru-RU"/>
        </w:rPr>
      </w:pPr>
      <w:r w:rsidRPr="002D4358">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2D4358">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2D4358">
        <w:rPr>
          <w:rFonts w:ascii="Times New Roman" w:eastAsia="Times New Roman" w:hAnsi="Times New Roman" w:cs="Times New Roman"/>
          <w:i/>
          <w:color w:val="000000"/>
          <w:sz w:val="24"/>
          <w:lang w:eastAsia="ru-RU"/>
        </w:rPr>
        <w:t xml:space="preserve"> по тех. регулированию</w:t>
      </w:r>
      <w:r>
        <w:rPr>
          <w:rFonts w:ascii="Times New Roman" w:eastAsia="Times New Roman" w:hAnsi="Times New Roman" w:cs="Times New Roman"/>
          <w:i/>
          <w:color w:val="000000"/>
          <w:sz w:val="24"/>
          <w:lang w:eastAsia="ru-RU"/>
        </w:rPr>
        <w:t xml:space="preserve"> обращает внимание, что в предлагаемой редакции не уточняется</w:t>
      </w:r>
      <w:r w:rsidRPr="002D4358">
        <w:rPr>
          <w:rFonts w:ascii="Times New Roman" w:eastAsia="Times New Roman" w:hAnsi="Times New Roman" w:cs="Times New Roman"/>
          <w:i/>
          <w:color w:val="000000"/>
          <w:sz w:val="24"/>
          <w:lang w:eastAsia="ru-RU"/>
        </w:rPr>
        <w:t>, кем и какие области деятельности закреплены за Советом, что может привести к неоднозначному толкованию данной нормы.</w:t>
      </w:r>
    </w:p>
    <w:p w14:paraId="1929BF9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представление на утверждение правительствам государств – участников Соглашения, а при наличии полномочий – утверждение документов, предусмотренных Соглашением по закрепленным областям деятельности; </w:t>
      </w:r>
    </w:p>
    <w:p w14:paraId="71A6BB7F"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подготовка предложений по гармонизации технических регламентов; принятие решений о межгосударственных стандартах; выработка и принятие правил и процедур проведения совместных работ по гармонизации технических регламентов, стандартизации, метрологии и оценке (подтверждению) соответствия; </w:t>
      </w:r>
    </w:p>
    <w:p w14:paraId="2473DC38"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подготовка материалов к заседаниям Комиссии по экономическим вопросам при Экономическом совете СНГ и Экономического совета СНГ по закрепленным за Советом областям деятельности; </w:t>
      </w:r>
    </w:p>
    <w:p w14:paraId="0BD4052C"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согласование смет затрат для выполнения целевых программ и технических проектов по гармонизации технических регламентов, стандартизации, метрологии, оценке (подтверждению) соответствия и выработка предложений по источникам их финансирования; </w:t>
      </w:r>
    </w:p>
    <w:p w14:paraId="5FD71EA2"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создании при Совете научно-технических комиссий и технических комитетов, утверждение планов их работ; </w:t>
      </w:r>
    </w:p>
    <w:p w14:paraId="5ABF08CA" w14:textId="77777777" w:rsidR="009C4231"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сотрудничества с международными и региональными организациями по закрепленным областям деятельности; </w:t>
      </w:r>
    </w:p>
    <w:p w14:paraId="6DC10259"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взаимодействия с другими органами отраслевого сотрудничества СНГ, </w:t>
      </w:r>
      <w:r w:rsidR="009C4231" w:rsidRPr="009C4231">
        <w:rPr>
          <w:rFonts w:ascii="Times New Roman" w:eastAsia="Times New Roman" w:hAnsi="Times New Roman" w:cs="Times New Roman"/>
          <w:strike/>
          <w:color w:val="000000"/>
          <w:sz w:val="24"/>
          <w:lang w:eastAsia="ru-RU"/>
        </w:rPr>
        <w:t>в том числе с Межгосударственной научно-технической комиссией по техническому нормированию и стандартизации в строительстве (МНТКС)</w:t>
      </w:r>
      <w:r w:rsidR="009C4231" w:rsidRPr="009C4231">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а также в рамках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009C4231" w:rsidRPr="009C4231">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9C423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в целях обеспечения единства политики и информации по закрепленным за Советом областям деятельности; </w:t>
      </w:r>
    </w:p>
    <w:p w14:paraId="59BA9E06" w14:textId="48EA8DCB"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Узбекское </w:t>
      </w:r>
      <w:r>
        <w:rPr>
          <w:rFonts w:ascii="Times New Roman" w:eastAsia="Times New Roman" w:hAnsi="Times New Roman" w:cs="Times New Roman"/>
          <w:i/>
          <w:color w:val="000000"/>
          <w:sz w:val="24"/>
          <w:lang w:eastAsia="ru-RU"/>
        </w:rPr>
        <w:t>агентство по тех. регулированию, считает, что т</w:t>
      </w:r>
      <w:r w:rsidRPr="00581CBE">
        <w:rPr>
          <w:rFonts w:ascii="Times New Roman" w:eastAsia="Times New Roman" w:hAnsi="Times New Roman" w:cs="Times New Roman"/>
          <w:i/>
          <w:color w:val="000000"/>
          <w:sz w:val="24"/>
          <w:lang w:eastAsia="ru-RU"/>
        </w:rPr>
        <w:t>ребует дополнительного обсуждения и уточнения:</w:t>
      </w:r>
    </w:p>
    <w:p w14:paraId="674D286A" w14:textId="54868742"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Интеграционные образования в рамках СНГ такие как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Российской Федераци</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и Республик</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Беларусь</w:t>
      </w:r>
      <w:r>
        <w:rPr>
          <w:rFonts w:ascii="Times New Roman" w:eastAsia="Times New Roman" w:hAnsi="Times New Roman" w:cs="Times New Roman"/>
          <w:i/>
          <w:color w:val="000000"/>
          <w:sz w:val="24"/>
          <w:lang w:eastAsia="ru-RU"/>
        </w:rPr>
        <w:t>,</w:t>
      </w:r>
      <w:r w:rsidRPr="00581CBE">
        <w:rPr>
          <w:rFonts w:ascii="Times New Roman" w:eastAsia="Times New Roman" w:hAnsi="Times New Roman" w:cs="Times New Roman"/>
          <w:i/>
          <w:color w:val="000000"/>
          <w:sz w:val="24"/>
          <w:lang w:eastAsia="ru-RU"/>
        </w:rPr>
        <w:t xml:space="preserve"> то все государства данного образования являются в первую очередь подписантами Соглашения от 13.03.1992г, а, следовательно, членами СНГ. Самостоятельно как объединени</w:t>
      </w:r>
      <w:r>
        <w:rPr>
          <w:rFonts w:ascii="Times New Roman" w:eastAsia="Times New Roman" w:hAnsi="Times New Roman" w:cs="Times New Roman"/>
          <w:i/>
          <w:color w:val="000000"/>
          <w:sz w:val="24"/>
          <w:lang w:eastAsia="ru-RU"/>
        </w:rPr>
        <w:t>я</w:t>
      </w:r>
      <w:r w:rsidRPr="00581CBE">
        <w:rPr>
          <w:rFonts w:ascii="Times New Roman" w:eastAsia="Times New Roman" w:hAnsi="Times New Roman" w:cs="Times New Roman"/>
          <w:i/>
          <w:color w:val="000000"/>
          <w:sz w:val="24"/>
          <w:lang w:eastAsia="ru-RU"/>
        </w:rPr>
        <w:t xml:space="preserve"> образованные в целом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не присоединялись к Соглашению от13.03.1992г.</w:t>
      </w:r>
    </w:p>
    <w:p w14:paraId="16145B5A" w14:textId="47FFD5DA"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Согласно части 2 статьи 1 Договора О ЕАЭС от 29 мая 2014г «2. Союз является международной организацией региональной экономической интеграции, обладающей международной </w:t>
      </w:r>
      <w:proofErr w:type="spellStart"/>
      <w:r w:rsidRPr="00581CBE">
        <w:rPr>
          <w:rFonts w:ascii="Times New Roman" w:eastAsia="Times New Roman" w:hAnsi="Times New Roman" w:cs="Times New Roman"/>
          <w:i/>
          <w:color w:val="000000"/>
          <w:sz w:val="24"/>
          <w:lang w:eastAsia="ru-RU"/>
        </w:rPr>
        <w:t>правосубъектностью</w:t>
      </w:r>
      <w:proofErr w:type="spellEnd"/>
      <w:r w:rsidRPr="00581CBE">
        <w:rPr>
          <w:rFonts w:ascii="Times New Roman" w:eastAsia="Times New Roman" w:hAnsi="Times New Roman" w:cs="Times New Roman"/>
          <w:i/>
          <w:color w:val="000000"/>
          <w:sz w:val="24"/>
          <w:lang w:eastAsia="ru-RU"/>
        </w:rPr>
        <w:t>»</w:t>
      </w:r>
      <w:r>
        <w:rPr>
          <w:rFonts w:ascii="Times New Roman" w:eastAsia="Times New Roman" w:hAnsi="Times New Roman" w:cs="Times New Roman"/>
          <w:i/>
          <w:color w:val="000000"/>
          <w:sz w:val="24"/>
          <w:lang w:eastAsia="ru-RU"/>
        </w:rPr>
        <w:t>.</w:t>
      </w:r>
    </w:p>
    <w:p w14:paraId="2601544E" w14:textId="3CBBF518"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В статье 9 Соглашения говорится о присоединении к нему других государств – участников СНГ, а также третьих государств, признающих его положения и разделяющих цели и задачи настоящего Соглашения.</w:t>
      </w:r>
    </w:p>
    <w:p w14:paraId="4F0DEAC7" w14:textId="1C0BE830"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Запись «других государств – участников СНГ» была сделана так как на момент подписания </w:t>
      </w:r>
      <w:proofErr w:type="gramStart"/>
      <w:r w:rsidRPr="00581CBE">
        <w:rPr>
          <w:rFonts w:ascii="Times New Roman" w:eastAsia="Times New Roman" w:hAnsi="Times New Roman" w:cs="Times New Roman"/>
          <w:i/>
          <w:color w:val="000000"/>
          <w:sz w:val="24"/>
          <w:lang w:eastAsia="ru-RU"/>
        </w:rPr>
        <w:t>не все государства</w:t>
      </w:r>
      <w:proofErr w:type="gramEnd"/>
      <w:r w:rsidRPr="00581CBE">
        <w:rPr>
          <w:rFonts w:ascii="Times New Roman" w:eastAsia="Times New Roman" w:hAnsi="Times New Roman" w:cs="Times New Roman"/>
          <w:i/>
          <w:color w:val="000000"/>
          <w:sz w:val="24"/>
          <w:lang w:eastAsia="ru-RU"/>
        </w:rPr>
        <w:t xml:space="preserve"> входящие в СНГ подписали данное соглашение.</w:t>
      </w:r>
    </w:p>
    <w:p w14:paraId="20840FCA" w14:textId="02AD0549" w:rsidR="00297EE6"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297EE6">
        <w:rPr>
          <w:rFonts w:ascii="Times New Roman" w:eastAsia="Times New Roman" w:hAnsi="Times New Roman" w:cs="Times New Roman"/>
          <w:b/>
          <w:i/>
          <w:color w:val="000000"/>
          <w:sz w:val="24"/>
          <w:lang w:eastAsia="ru-RU"/>
        </w:rPr>
        <w:t>продвижение подходов по гармони</w:t>
      </w:r>
      <w:r w:rsidR="00E46EEE">
        <w:rPr>
          <w:rFonts w:ascii="Times New Roman" w:eastAsia="Times New Roman" w:hAnsi="Times New Roman" w:cs="Times New Roman"/>
          <w:b/>
          <w:i/>
          <w:color w:val="000000"/>
          <w:sz w:val="24"/>
          <w:lang w:eastAsia="ru-RU"/>
        </w:rPr>
        <w:t xml:space="preserve">зации технических регламентов, </w:t>
      </w:r>
      <w:r w:rsidRPr="00297EE6">
        <w:rPr>
          <w:rFonts w:ascii="Times New Roman" w:eastAsia="Times New Roman" w:hAnsi="Times New Roman" w:cs="Times New Roman"/>
          <w:b/>
          <w:i/>
          <w:color w:val="000000"/>
          <w:sz w:val="24"/>
          <w:lang w:eastAsia="ru-RU"/>
        </w:rPr>
        <w:t xml:space="preserve">стандартизации, метрологии и оценки (подтверждению) соответствия </w:t>
      </w:r>
      <w:proofErr w:type="gramStart"/>
      <w:r w:rsidRPr="00297EE6">
        <w:rPr>
          <w:rFonts w:ascii="Times New Roman" w:eastAsia="Times New Roman" w:hAnsi="Times New Roman" w:cs="Times New Roman"/>
          <w:b/>
          <w:i/>
          <w:color w:val="000000"/>
          <w:sz w:val="24"/>
          <w:lang w:eastAsia="ru-RU"/>
        </w:rPr>
        <w:t>в третьих</w:t>
      </w:r>
      <w:proofErr w:type="gramEnd"/>
      <w:r w:rsidRPr="00297EE6">
        <w:rPr>
          <w:rFonts w:ascii="Times New Roman" w:eastAsia="Times New Roman" w:hAnsi="Times New Roman" w:cs="Times New Roman"/>
          <w:b/>
          <w:i/>
          <w:color w:val="000000"/>
          <w:sz w:val="24"/>
          <w:lang w:eastAsia="ru-RU"/>
        </w:rPr>
        <w:t xml:space="preserve"> странах;</w:t>
      </w:r>
      <w:r w:rsidR="00D44DA8">
        <w:rPr>
          <w:rFonts w:ascii="Times New Roman" w:eastAsia="Times New Roman" w:hAnsi="Times New Roman" w:cs="Times New Roman"/>
          <w:b/>
          <w:i/>
          <w:color w:val="000000"/>
          <w:sz w:val="24"/>
          <w:lang w:eastAsia="ru-RU"/>
        </w:rPr>
        <w:t xml:space="preserve"> (</w:t>
      </w:r>
      <w:r w:rsidR="00D44DA8" w:rsidRPr="00D44DA8">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D44DA8">
        <w:rPr>
          <w:rFonts w:ascii="Times New Roman" w:eastAsia="Times New Roman" w:hAnsi="Times New Roman" w:cs="Times New Roman"/>
          <w:b/>
          <w:i/>
          <w:color w:val="000000"/>
          <w:sz w:val="24"/>
          <w:lang w:eastAsia="ru-RU"/>
        </w:rPr>
        <w:t>)</w:t>
      </w:r>
      <w:r w:rsidR="00E42131">
        <w:rPr>
          <w:rFonts w:ascii="Times New Roman" w:eastAsia="Times New Roman" w:hAnsi="Times New Roman" w:cs="Times New Roman"/>
          <w:b/>
          <w:i/>
          <w:color w:val="000000"/>
          <w:sz w:val="24"/>
          <w:lang w:eastAsia="ru-RU"/>
        </w:rPr>
        <w:t xml:space="preserve"> </w:t>
      </w:r>
      <w:r w:rsidR="00E42131" w:rsidRPr="00E42131">
        <w:rPr>
          <w:rFonts w:ascii="Times New Roman" w:eastAsia="Times New Roman" w:hAnsi="Times New Roman" w:cs="Times New Roman"/>
          <w:b/>
          <w:i/>
          <w:color w:val="000000"/>
          <w:sz w:val="24"/>
          <w:lang w:eastAsia="ru-RU"/>
        </w:rPr>
        <w:t>исходя из требований статьи 9 Соглашения</w:t>
      </w:r>
      <w:r w:rsidR="00E42131">
        <w:rPr>
          <w:rFonts w:ascii="Times New Roman" w:eastAsia="Times New Roman" w:hAnsi="Times New Roman" w:cs="Times New Roman"/>
          <w:b/>
          <w:i/>
          <w:color w:val="000000"/>
          <w:sz w:val="24"/>
          <w:lang w:eastAsia="ru-RU"/>
        </w:rPr>
        <w:t xml:space="preserve"> </w:t>
      </w:r>
      <w:r w:rsidR="00E42131" w:rsidRPr="00E42131">
        <w:rPr>
          <w:rFonts w:ascii="Times New Roman" w:eastAsia="Times New Roman" w:hAnsi="Times New Roman" w:cs="Times New Roman"/>
          <w:i/>
          <w:color w:val="000000"/>
          <w:sz w:val="24"/>
          <w:lang w:eastAsia="ru-RU"/>
        </w:rPr>
        <w:t>(предложение Узбекского агентства по тех. регулированию)</w:t>
      </w:r>
    </w:p>
    <w:p w14:paraId="6D25F1BA" w14:textId="77777777" w:rsidR="00E42131" w:rsidRP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Узбекское агентство по тех. регулированию, считает, что требует дополнительного обсуждения и уточнения:</w:t>
      </w:r>
    </w:p>
    <w:p w14:paraId="0FA70F89" w14:textId="0DEEC407" w:rsidR="00E42131" w:rsidRP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Подписантами Соглашения, которое мы рассматриваем являются государства входящие ЕАЭС, и союзное государство, образованное Российской Федерацией и Республикой Беларусь, а</w:t>
      </w:r>
      <w:r>
        <w:rPr>
          <w:rFonts w:ascii="Times New Roman" w:eastAsia="Times New Roman" w:hAnsi="Times New Roman" w:cs="Times New Roman"/>
          <w:i/>
          <w:color w:val="000000"/>
          <w:sz w:val="24"/>
          <w:lang w:eastAsia="ru-RU"/>
        </w:rPr>
        <w:t>,</w:t>
      </w:r>
      <w:r w:rsidRPr="00E42131">
        <w:rPr>
          <w:rFonts w:ascii="Times New Roman" w:eastAsia="Times New Roman" w:hAnsi="Times New Roman" w:cs="Times New Roman"/>
          <w:i/>
          <w:color w:val="000000"/>
          <w:sz w:val="24"/>
          <w:lang w:eastAsia="ru-RU"/>
        </w:rPr>
        <w:t xml:space="preserve"> следовательно, являются участниками СНГ. Если имеется ввиду страны, не являющиеся членами СНГ, как это указано в статье 9 настоящего соглашения, то необходимо указать «</w:t>
      </w:r>
      <w:proofErr w:type="gramStart"/>
      <w:r w:rsidRPr="00E42131">
        <w:rPr>
          <w:rFonts w:ascii="Times New Roman" w:eastAsia="Times New Roman" w:hAnsi="Times New Roman" w:cs="Times New Roman"/>
          <w:i/>
          <w:color w:val="000000"/>
          <w:sz w:val="24"/>
          <w:lang w:eastAsia="ru-RU"/>
        </w:rPr>
        <w:t>в третьих</w:t>
      </w:r>
      <w:proofErr w:type="gramEnd"/>
      <w:r w:rsidRPr="00E42131">
        <w:rPr>
          <w:rFonts w:ascii="Times New Roman" w:eastAsia="Times New Roman" w:hAnsi="Times New Roman" w:cs="Times New Roman"/>
          <w:i/>
          <w:color w:val="000000"/>
          <w:sz w:val="24"/>
          <w:lang w:eastAsia="ru-RU"/>
        </w:rPr>
        <w:t xml:space="preserve"> странах исходя из требований статьи 9 Соглашения от 13.03.1992г».</w:t>
      </w:r>
    </w:p>
    <w:p w14:paraId="055E6AD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назначении директора Бюро по стандартам, штатной численности Бюро по стандартам, утверждение сметы финансирования Бюро по стандартам и отчета об ее расходовании. </w:t>
      </w:r>
    </w:p>
    <w:p w14:paraId="12346A68" w14:textId="77777777" w:rsidR="00297EE6" w:rsidRPr="00297EE6" w:rsidRDefault="00297EE6" w:rsidP="00297EE6">
      <w:pPr>
        <w:spacing w:after="48" w:line="26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целях подготовки и реализации межгосударственных организационных, научно-технических и других мероприятий, содействующих повышению эффективности работ в области гармонизации технических регламентов, стандартизации, метрологии и оценки (подтверждения) соответствия, а также обеспечивающих сотрудничество с международными и региональными организациями по стандартизации, метрологии, сертификации и аккредитации, Совет может вносить предложения в компетентные органы Содружества о создании самофинансируемых некоммерческих организаций (организации внебюджетного финансирования, целью деятельности которых не является получение прибыли) в соответствии с принятыми нормами. </w:t>
      </w:r>
    </w:p>
    <w:p w14:paraId="7FE2DE23" w14:textId="77777777" w:rsidR="00297EE6" w:rsidRPr="00297EE6" w:rsidRDefault="00297EE6" w:rsidP="00297EE6">
      <w:pPr>
        <w:spacing w:after="4" w:line="34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может осуществлять и другие функции по закрепленным областям деятельности, определяемые дополнительными полномочиями, согласованными с правительствами государств – участников Соглашения. </w:t>
      </w:r>
    </w:p>
    <w:p w14:paraId="3D70D40F" w14:textId="77777777" w:rsidR="00297EE6" w:rsidRPr="00297EE6" w:rsidRDefault="00297EE6" w:rsidP="00297EE6">
      <w:pPr>
        <w:spacing w:after="150"/>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2C841A4B" w14:textId="77777777" w:rsidR="00297EE6" w:rsidRPr="00297EE6" w:rsidRDefault="00297EE6" w:rsidP="00297EE6">
      <w:pPr>
        <w:keepNext/>
        <w:keepLines/>
        <w:spacing w:after="80"/>
        <w:ind w:left="10" w:right="6"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3. Представительство государств в Совете </w:t>
      </w:r>
    </w:p>
    <w:p w14:paraId="62F176BA" w14:textId="77777777" w:rsidR="00297EE6" w:rsidRPr="00297EE6" w:rsidRDefault="00297EE6" w:rsidP="00297EE6">
      <w:pPr>
        <w:spacing w:after="82" w:line="32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Членами Совета являются руководители соответствующих национальных органов государственной власти, уполномоченные на осуществление функций в сфере технического регулирования, стандартизации, метрологии, оценки (подтверждения) соответствия, которые от имени государств наделяются правом быть членами Совета и полномочиями, необходимыми для выполнения функций, возложенных на этот Совет. </w:t>
      </w:r>
    </w:p>
    <w:p w14:paraId="6464A259"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Если в государстве – участнике Соглашения действуют несколько органов управления в указанных сферах деятельности и их руководители наделены государством правом быть членами Совета, то они участвуют в его работе в пределах своих полномочий. Каждое государство – участник Соглашения имеет в Совете один голос. </w:t>
      </w:r>
    </w:p>
    <w:p w14:paraId="03B515F0"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Члены Совета: </w:t>
      </w:r>
    </w:p>
    <w:p w14:paraId="5517575A"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участвуют с правом решающего голоса во всех видах деятельности Совета в соответствии с их полномочиями; </w:t>
      </w:r>
    </w:p>
    <w:p w14:paraId="7B7EF640"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инициируют обсуждение в Совете вопросов межгосударственного сотрудничества по гармонизации технических регламентов, стандартизации, метрологии и оценке (подтверждению) соответствия; </w:t>
      </w:r>
    </w:p>
    <w:p w14:paraId="50B9FE4B"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информируют Совет о позиции своих государств по конкретным вопросам межгосударственного сотрудничества в указанных видах деятельности; </w:t>
      </w:r>
    </w:p>
    <w:p w14:paraId="0A5D65A1" w14:textId="1BDF48C5"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обмениваются информацией по разрабатываемым и действующим в государствах – участниках Соглашения техническим регламентам, стандартам, процедурам оценки (подтверждения) соответствия и проводят переговоры с другими членами Совета по вопросам участия своего государства в конкретных формах межгос</w:t>
      </w:r>
      <w:r w:rsidR="00E46EEE">
        <w:rPr>
          <w:rFonts w:ascii="Times New Roman" w:eastAsia="Times New Roman" w:hAnsi="Times New Roman" w:cs="Times New Roman"/>
          <w:color w:val="000000"/>
          <w:sz w:val="24"/>
          <w:lang w:eastAsia="ru-RU"/>
        </w:rPr>
        <w:t xml:space="preserve">ударственного и международного сотрудничества по гармонизации технических </w:t>
      </w:r>
      <w:r w:rsidRPr="00297EE6">
        <w:rPr>
          <w:rFonts w:ascii="Times New Roman" w:eastAsia="Times New Roman" w:hAnsi="Times New Roman" w:cs="Times New Roman"/>
          <w:color w:val="000000"/>
          <w:sz w:val="24"/>
          <w:lang w:eastAsia="ru-RU"/>
        </w:rPr>
        <w:t xml:space="preserve">регламентов, стандартизации, метрологии и оценке (подтверждению) соответствия; </w:t>
      </w:r>
    </w:p>
    <w:p w14:paraId="3C1097EC" w14:textId="77777777" w:rsid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информируют о взаимодействии с третьими странами по вопросам продвижения гармонизации технических регламентов, стандартизации, метрологии и оценки (подтверждения) соответствия (при необходимости);</w:t>
      </w:r>
    </w:p>
    <w:p w14:paraId="561D1C25" w14:textId="421E7864" w:rsidR="00E42131" w:rsidRPr="00E42131" w:rsidRDefault="00E42131" w:rsidP="00E42131">
      <w:pPr>
        <w:spacing w:after="32" w:line="37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 xml:space="preserve">Узбекское агентство по тех. регулированию </w:t>
      </w:r>
      <w:r>
        <w:rPr>
          <w:rFonts w:ascii="Times New Roman" w:eastAsia="Times New Roman" w:hAnsi="Times New Roman" w:cs="Times New Roman"/>
          <w:i/>
          <w:color w:val="000000"/>
          <w:sz w:val="24"/>
          <w:lang w:eastAsia="ru-RU"/>
        </w:rPr>
        <w:t>по абзацу 8 раздела 3 отмечает, что в</w:t>
      </w:r>
      <w:r w:rsidRPr="00E42131">
        <w:rPr>
          <w:rFonts w:ascii="Times New Roman" w:eastAsia="Times New Roman" w:hAnsi="Times New Roman" w:cs="Times New Roman"/>
          <w:i/>
          <w:color w:val="000000"/>
          <w:sz w:val="24"/>
          <w:lang w:eastAsia="ru-RU"/>
        </w:rPr>
        <w:t xml:space="preserve"> предлагаемой редакции упоминаются «третьи страны». Во избежание неоднозначного толкования целесообразно после слов «третьи страны» добавить уточнение «исходя из требований статьи 9 Соглашения от 13.03.1992 г.», либо предусмотреть в тексте соглашения отдельное определение понятия «третья сторона».</w:t>
      </w:r>
    </w:p>
    <w:p w14:paraId="63A108AE"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систематически получают протоколы заседаний Совета, информацию о текущей деятельности научно-технических комиссий Совета и Бюро по стандартам, а также информацию по конкретным направлениям сотрудничества; </w:t>
      </w:r>
    </w:p>
    <w:p w14:paraId="58610FB9" w14:textId="1DD69A0B" w:rsidR="00297EE6" w:rsidRPr="00297EE6" w:rsidRDefault="00297EE6" w:rsidP="00B76F32">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представляют в Совет по его запросу и Бюро по стандартам необходимую информацию о деятельности национальных органов государственной власти, уполномоченных на осуществление функций в сфере технического регулирования, стандартизации, метрологии, оценки (подтверждения) соответствия по конкретным вопросам, представляющим межгосударственный интерес. </w:t>
      </w:r>
    </w:p>
    <w:p w14:paraId="1EA515B5"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4. Организация работы Совета </w:t>
      </w:r>
    </w:p>
    <w:p w14:paraId="3E3E9101" w14:textId="77777777" w:rsidR="00297EE6" w:rsidRPr="00297EE6" w:rsidRDefault="00297EE6" w:rsidP="00297EE6">
      <w:pPr>
        <w:spacing w:after="4" w:line="34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Принятые Советом решения и документы по гармонизации технических регламентов, стандартизации, метрологии и оценке (подтверждению) соответствия вводятся в действие в государствах – участниках Соглашения в соответствии с национальным законодательством. </w:t>
      </w:r>
    </w:p>
    <w:p w14:paraId="014D9B73" w14:textId="559450AB" w:rsidR="00297EE6" w:rsidRPr="00297EE6" w:rsidRDefault="00297EE6" w:rsidP="00297EE6">
      <w:pPr>
        <w:spacing w:after="4" w:line="373"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проводит свои заседания по мере необходимости, но не реже двух раз в год. В заседаниях, кроме членов Совета, могут принимать участие и другие представители государств, </w:t>
      </w:r>
      <w:r w:rsidRPr="00297EE6">
        <w:rPr>
          <w:rFonts w:ascii="Times New Roman" w:eastAsia="Times New Roman" w:hAnsi="Times New Roman" w:cs="Times New Roman"/>
          <w:b/>
          <w:i/>
          <w:color w:val="000000"/>
          <w:sz w:val="24"/>
          <w:lang w:eastAsia="ru-RU"/>
        </w:rPr>
        <w:t>представители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5B3020">
        <w:rPr>
          <w:rFonts w:ascii="Times New Roman" w:eastAsia="Times New Roman" w:hAnsi="Times New Roman" w:cs="Times New Roman"/>
          <w:color w:val="000000"/>
          <w:sz w:val="24"/>
          <w:lang w:eastAsia="ru-RU"/>
        </w:rPr>
        <w:t xml:space="preserve"> (</w:t>
      </w:r>
      <w:r w:rsidR="005B3020" w:rsidRPr="005B3020">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5B3020">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представители ведущих отраслей промышленности государств – участников Соглашения, представители третьих стран</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b/>
          <w:i/>
          <w:color w:val="000000"/>
          <w:sz w:val="24"/>
          <w:lang w:eastAsia="ru-RU"/>
        </w:rPr>
        <w:t>не являющихся подписантами Соглашения,</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i/>
          <w:color w:val="000000"/>
          <w:sz w:val="24"/>
          <w:lang w:eastAsia="ru-RU"/>
        </w:rPr>
        <w:t>(предложение Узбекского агентства по тех.</w:t>
      </w:r>
      <w:r w:rsidR="00891AE8">
        <w:rPr>
          <w:rFonts w:ascii="Times New Roman" w:eastAsia="Times New Roman" w:hAnsi="Times New Roman" w:cs="Times New Roman"/>
          <w:i/>
          <w:color w:val="000000"/>
          <w:sz w:val="24"/>
          <w:lang w:eastAsia="ru-RU"/>
        </w:rPr>
        <w:t xml:space="preserve"> </w:t>
      </w:r>
      <w:r w:rsidR="00891AE8" w:rsidRPr="00891AE8">
        <w:rPr>
          <w:rFonts w:ascii="Times New Roman" w:eastAsia="Times New Roman" w:hAnsi="Times New Roman" w:cs="Times New Roman"/>
          <w:i/>
          <w:color w:val="000000"/>
          <w:sz w:val="24"/>
          <w:lang w:eastAsia="ru-RU"/>
        </w:rPr>
        <w:t>регулированию)</w:t>
      </w:r>
      <w:r w:rsidRPr="00297EE6">
        <w:rPr>
          <w:rFonts w:ascii="Times New Roman" w:eastAsia="Times New Roman" w:hAnsi="Times New Roman" w:cs="Times New Roman"/>
          <w:color w:val="000000"/>
          <w:sz w:val="24"/>
          <w:lang w:eastAsia="ru-RU"/>
        </w:rPr>
        <w:t xml:space="preserve"> без права решающего голоса. В состав делегаций государств – участников Соглашения может включаться необходимое количество советников и экспертов. </w:t>
      </w:r>
    </w:p>
    <w:p w14:paraId="19513437" w14:textId="77777777" w:rsidR="00297EE6" w:rsidRPr="00297EE6" w:rsidRDefault="00297EE6" w:rsidP="00297EE6">
      <w:pPr>
        <w:spacing w:after="4" w:line="38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заседаниях Совета принимает участие представитель Исполнительного комитета СНГ с правом совещательного голоса. </w:t>
      </w:r>
    </w:p>
    <w:p w14:paraId="5B4CE69D" w14:textId="77777777" w:rsidR="00297EE6" w:rsidRPr="00297EE6" w:rsidRDefault="00297EE6" w:rsidP="00297EE6">
      <w:pPr>
        <w:spacing w:after="4" w:line="40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Организационно-техническое обеспечение проведения заседаний Совета и его рабочих органов осуществляет государство, на территории которого проводятся заседания. </w:t>
      </w:r>
    </w:p>
    <w:p w14:paraId="30380910" w14:textId="77777777" w:rsidR="00297EE6" w:rsidRPr="00297EE6" w:rsidRDefault="00297EE6" w:rsidP="00297EE6">
      <w:pPr>
        <w:spacing w:after="4" w:line="38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Государства несут все расходы, связанные с работой их представителей в Совете и его рабочих органах. </w:t>
      </w:r>
    </w:p>
    <w:p w14:paraId="70C07BE2" w14:textId="77777777" w:rsid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не более одного года</w:t>
      </w:r>
      <w:r w:rsidR="00293CA5">
        <w:rPr>
          <w:rFonts w:ascii="Times New Roman" w:eastAsia="Times New Roman" w:hAnsi="Times New Roman" w:cs="Times New Roman"/>
          <w:color w:val="000000"/>
          <w:sz w:val="24"/>
          <w:lang w:eastAsia="ru-RU"/>
        </w:rPr>
        <w:t xml:space="preserve">, </w:t>
      </w:r>
      <w:r w:rsidR="00293CA5" w:rsidRPr="00293CA5">
        <w:rPr>
          <w:rFonts w:ascii="Times New Roman" w:eastAsia="Times New Roman" w:hAnsi="Times New Roman" w:cs="Times New Roman"/>
          <w:b/>
          <w:i/>
          <w:color w:val="000000"/>
          <w:sz w:val="24"/>
          <w:lang w:eastAsia="ru-RU"/>
        </w:rPr>
        <w:t xml:space="preserve">если иное не установлено решением Совета. </w:t>
      </w:r>
      <w:r w:rsidR="00293CA5">
        <w:rPr>
          <w:rFonts w:ascii="Times New Roman" w:eastAsia="Times New Roman" w:hAnsi="Times New Roman" w:cs="Times New Roman"/>
          <w:b/>
          <w:i/>
          <w:color w:val="000000"/>
          <w:sz w:val="24"/>
          <w:lang w:eastAsia="ru-RU"/>
        </w:rPr>
        <w:t>(</w:t>
      </w:r>
      <w:r w:rsidR="00293CA5" w:rsidRPr="00672D1C">
        <w:rPr>
          <w:rFonts w:ascii="Times New Roman" w:eastAsia="Times New Roman" w:hAnsi="Times New Roman" w:cs="Times New Roman"/>
          <w:i/>
          <w:color w:val="000000"/>
          <w:sz w:val="24"/>
          <w:lang w:eastAsia="ru-RU"/>
        </w:rPr>
        <w:t>Бюро по стандартам</w:t>
      </w:r>
      <w:r w:rsidR="00293CA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Председатель руководит заседаниями Совета и организует его работу в период между заседаниями. </w:t>
      </w:r>
    </w:p>
    <w:p w14:paraId="35E796EC" w14:textId="7543ABED" w:rsidR="00891AE8" w:rsidRPr="00891AE8" w:rsidRDefault="00891AE8" w:rsidP="00297EE6">
      <w:pPr>
        <w:spacing w:after="4" w:line="340" w:lineRule="auto"/>
        <w:ind w:left="-15" w:firstLine="556"/>
        <w:jc w:val="both"/>
        <w:rPr>
          <w:rFonts w:ascii="Times New Roman" w:eastAsia="Times New Roman" w:hAnsi="Times New Roman" w:cs="Times New Roman"/>
          <w:i/>
          <w:color w:val="000000"/>
          <w:sz w:val="24"/>
          <w:lang w:eastAsia="ru-RU"/>
        </w:rPr>
      </w:pPr>
      <w:r w:rsidRPr="00891AE8">
        <w:rPr>
          <w:rFonts w:ascii="Times New Roman" w:eastAsia="Times New Roman" w:hAnsi="Times New Roman" w:cs="Times New Roman"/>
          <w:i/>
          <w:color w:val="000000"/>
          <w:sz w:val="24"/>
          <w:lang w:eastAsia="ru-RU"/>
        </w:rPr>
        <w:t>Узбекское агентство по тех. регулированию считает целесообразным установить срок председательства не более двух лет.</w:t>
      </w:r>
    </w:p>
    <w:p w14:paraId="235D7B79" w14:textId="77777777" w:rsidR="00297EE6" w:rsidRPr="00871A3E" w:rsidRDefault="00297EE6" w:rsidP="00297EE6">
      <w:pPr>
        <w:spacing w:after="4" w:line="37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Предшествующий </w:t>
      </w:r>
      <w:r w:rsidR="00135B37" w:rsidRPr="00135B37">
        <w:rPr>
          <w:rFonts w:ascii="Times New Roman" w:eastAsia="Times New Roman" w:hAnsi="Times New Roman" w:cs="Times New Roman"/>
          <w:b/>
          <w:i/>
          <w:color w:val="000000"/>
          <w:sz w:val="24"/>
          <w:lang w:eastAsia="ru-RU"/>
        </w:rPr>
        <w:t>и последующий</w:t>
      </w:r>
      <w:r w:rsidR="00135B37">
        <w:rPr>
          <w:rFonts w:ascii="Times New Roman" w:eastAsia="Times New Roman" w:hAnsi="Times New Roman" w:cs="Times New Roman"/>
          <w:color w:val="000000"/>
          <w:sz w:val="24"/>
          <w:lang w:eastAsia="ru-RU"/>
        </w:rPr>
        <w:t xml:space="preserve"> </w:t>
      </w:r>
      <w:proofErr w:type="spellStart"/>
      <w:r w:rsidRPr="00297EE6">
        <w:rPr>
          <w:rFonts w:ascii="Times New Roman" w:eastAsia="Times New Roman" w:hAnsi="Times New Roman" w:cs="Times New Roman"/>
          <w:color w:val="000000"/>
          <w:sz w:val="24"/>
          <w:lang w:eastAsia="ru-RU"/>
        </w:rPr>
        <w:t>председател</w:t>
      </w:r>
      <w:r w:rsidRPr="00297EE6">
        <w:rPr>
          <w:rFonts w:ascii="Times New Roman" w:eastAsia="Times New Roman" w:hAnsi="Times New Roman" w:cs="Times New Roman"/>
          <w:strike/>
          <w:color w:val="000000"/>
          <w:sz w:val="24"/>
          <w:lang w:eastAsia="ru-RU"/>
        </w:rPr>
        <w:t>ь</w:t>
      </w:r>
      <w:r w:rsidR="00135B37" w:rsidRPr="00135B37">
        <w:rPr>
          <w:rFonts w:ascii="Times New Roman" w:eastAsia="Times New Roman" w:hAnsi="Times New Roman" w:cs="Times New Roman"/>
          <w:b/>
          <w:i/>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Совета </w:t>
      </w:r>
      <w:proofErr w:type="spellStart"/>
      <w:r w:rsidRPr="00297EE6">
        <w:rPr>
          <w:rFonts w:ascii="Times New Roman" w:eastAsia="Times New Roman" w:hAnsi="Times New Roman" w:cs="Times New Roman"/>
          <w:color w:val="000000"/>
          <w:sz w:val="24"/>
          <w:lang w:eastAsia="ru-RU"/>
        </w:rPr>
        <w:t>явля</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ю</w:t>
      </w:r>
      <w:r w:rsidR="00135B37">
        <w:rPr>
          <w:rFonts w:ascii="Times New Roman" w:eastAsia="Times New Roman" w:hAnsi="Times New Roman" w:cs="Times New Roman"/>
          <w:color w:val="000000"/>
          <w:sz w:val="24"/>
          <w:lang w:eastAsia="ru-RU"/>
        </w:rPr>
        <w:t>т</w:t>
      </w:r>
      <w:r w:rsidRPr="00297EE6">
        <w:rPr>
          <w:rFonts w:ascii="Times New Roman" w:eastAsia="Times New Roman" w:hAnsi="Times New Roman" w:cs="Times New Roman"/>
          <w:color w:val="000000"/>
          <w:sz w:val="24"/>
          <w:lang w:eastAsia="ru-RU"/>
        </w:rPr>
        <w:t>ся</w:t>
      </w:r>
      <w:proofErr w:type="spellEnd"/>
      <w:r w:rsidRPr="00297EE6">
        <w:rPr>
          <w:rFonts w:ascii="Times New Roman" w:eastAsia="Times New Roman" w:hAnsi="Times New Roman" w:cs="Times New Roman"/>
          <w:color w:val="000000"/>
          <w:sz w:val="24"/>
          <w:lang w:eastAsia="ru-RU"/>
        </w:rPr>
        <w:t xml:space="preserve"> его </w:t>
      </w:r>
      <w:proofErr w:type="spellStart"/>
      <w:r w:rsidRPr="00297EE6">
        <w:rPr>
          <w:rFonts w:ascii="Times New Roman" w:eastAsia="Times New Roman" w:hAnsi="Times New Roman" w:cs="Times New Roman"/>
          <w:color w:val="000000"/>
          <w:sz w:val="24"/>
          <w:lang w:eastAsia="ru-RU"/>
        </w:rPr>
        <w:t>сопредседател</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я</w:t>
      </w:r>
      <w:r w:rsidRPr="00297EE6">
        <w:rPr>
          <w:rFonts w:ascii="Times New Roman" w:eastAsia="Times New Roman" w:hAnsi="Times New Roman" w:cs="Times New Roman"/>
          <w:color w:val="000000"/>
          <w:sz w:val="24"/>
          <w:lang w:eastAsia="ru-RU"/>
        </w:rPr>
        <w:t>м</w:t>
      </w:r>
      <w:r w:rsidR="00135B37" w:rsidRPr="00135B37">
        <w:rPr>
          <w:rFonts w:ascii="Times New Roman" w:eastAsia="Times New Roman" w:hAnsi="Times New Roman" w:cs="Times New Roman"/>
          <w:b/>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на каждый новый срок. </w:t>
      </w:r>
      <w:r w:rsidR="00135B37">
        <w:rPr>
          <w:rFonts w:ascii="Times New Roman" w:eastAsia="Times New Roman" w:hAnsi="Times New Roman" w:cs="Times New Roman"/>
          <w:color w:val="000000"/>
          <w:sz w:val="24"/>
          <w:lang w:eastAsia="ru-RU"/>
        </w:rPr>
        <w:t>(</w:t>
      </w:r>
      <w:r w:rsidR="00135B37" w:rsidRPr="00135B37">
        <w:rPr>
          <w:rFonts w:ascii="Times New Roman" w:eastAsia="Times New Roman" w:hAnsi="Times New Roman" w:cs="Times New Roman"/>
          <w:i/>
          <w:color w:val="000000"/>
          <w:sz w:val="24"/>
          <w:lang w:eastAsia="ru-RU"/>
        </w:rPr>
        <w:t>Бюро по стандартам</w:t>
      </w:r>
      <w:r w:rsidR="00135B37">
        <w:rPr>
          <w:rFonts w:ascii="Times New Roman" w:eastAsia="Times New Roman" w:hAnsi="Times New Roman" w:cs="Times New Roman"/>
          <w:color w:val="000000"/>
          <w:sz w:val="24"/>
          <w:lang w:eastAsia="ru-RU"/>
        </w:rPr>
        <w:t>)</w:t>
      </w:r>
    </w:p>
    <w:p w14:paraId="545699DD" w14:textId="77777777" w:rsidR="00297EE6" w:rsidRPr="00297EE6" w:rsidRDefault="00297EE6" w:rsidP="00297EE6">
      <w:pPr>
        <w:spacing w:after="4" w:line="34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Повестки дня заседаний формируются в соответствии с принятыми Советом Правилами процедуры МГС, утверждаются большинством голосов присутствующих на заседании государств – участников Соглашения. </w:t>
      </w:r>
    </w:p>
    <w:p w14:paraId="19598303" w14:textId="77777777" w:rsidR="00297EE6" w:rsidRPr="00297EE6" w:rsidRDefault="00297EE6" w:rsidP="00297EE6">
      <w:pPr>
        <w:spacing w:after="4" w:line="39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Решения по конкретным программам, техническим проектам и формам межгосударственного сотрудничества принимаются государствами – участниками Соглашения на основе консенсуса. </w:t>
      </w:r>
    </w:p>
    <w:p w14:paraId="1A03C7C2" w14:textId="77777777" w:rsidR="00297EE6" w:rsidRPr="00297EE6" w:rsidRDefault="00297EE6" w:rsidP="00297EE6">
      <w:pPr>
        <w:spacing w:after="4" w:line="40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Решения, затрагивающие интересы любого государства – участника Соглашения, не могут приниматься в его отсутствие </w:t>
      </w:r>
      <w:r w:rsidRPr="00297EE6">
        <w:rPr>
          <w:rFonts w:ascii="Times New Roman" w:eastAsia="Times New Roman" w:hAnsi="Times New Roman" w:cs="Times New Roman"/>
          <w:b/>
          <w:i/>
          <w:color w:val="000000"/>
          <w:sz w:val="24"/>
          <w:lang w:eastAsia="ru-RU"/>
        </w:rPr>
        <w:t>или без представления его позиции</w:t>
      </w:r>
      <w:r w:rsidRPr="00297EE6">
        <w:rPr>
          <w:rFonts w:ascii="Times New Roman" w:eastAsia="Times New Roman" w:hAnsi="Times New Roman" w:cs="Times New Roman"/>
          <w:color w:val="000000"/>
          <w:sz w:val="24"/>
          <w:lang w:eastAsia="ru-RU"/>
        </w:rPr>
        <w:t xml:space="preserve">. </w:t>
      </w:r>
      <w:r w:rsidR="005B3020">
        <w:rPr>
          <w:rFonts w:ascii="Times New Roman" w:eastAsia="Times New Roman" w:hAnsi="Times New Roman" w:cs="Times New Roman"/>
          <w:color w:val="000000"/>
          <w:sz w:val="24"/>
          <w:lang w:eastAsia="ru-RU"/>
        </w:rPr>
        <w:t>(</w:t>
      </w:r>
      <w:r w:rsidR="005B3020" w:rsidRPr="005B3020">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5B3020">
        <w:rPr>
          <w:rFonts w:ascii="Times New Roman" w:eastAsia="Times New Roman" w:hAnsi="Times New Roman" w:cs="Times New Roman"/>
          <w:color w:val="000000"/>
          <w:sz w:val="24"/>
          <w:lang w:eastAsia="ru-RU"/>
        </w:rPr>
        <w:t>)</w:t>
      </w:r>
    </w:p>
    <w:p w14:paraId="1E1323C3" w14:textId="77777777" w:rsidR="00297EE6" w:rsidRPr="00297EE6" w:rsidRDefault="00297EE6" w:rsidP="00297EE6">
      <w:pPr>
        <w:spacing w:after="4" w:line="39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процедурным вопросам решение принимается большинством голосов государств – участников Соглашения. </w:t>
      </w:r>
    </w:p>
    <w:p w14:paraId="5F4FB1DA" w14:textId="77777777" w:rsidR="00297EE6" w:rsidRPr="00297EE6" w:rsidRDefault="00297EE6" w:rsidP="00297EE6">
      <w:pPr>
        <w:spacing w:after="4" w:line="39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Заседание Совета считается правомочным, если в нем приняли участие более половины государств – участников Соглашения. </w:t>
      </w:r>
    </w:p>
    <w:p w14:paraId="0F66D303" w14:textId="77777777" w:rsidR="00297EE6" w:rsidRP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Председатель Совета: привлекает по согласованию с национальными органами государственной власти, уполномоченными на осуществление функций в сфере технического регулирования, стандартизации, метрологии, оценки (подтверждения) соответствия, специалистов государств – участников Соглашения для участия в подготовке совместных проектов программ в рамках многосторонней договоренности по развитию промышленности, сельского хозяйства и других отраслей экономики; </w:t>
      </w:r>
    </w:p>
    <w:p w14:paraId="76B9D342" w14:textId="77777777" w:rsidR="00297EE6" w:rsidRPr="00297EE6" w:rsidRDefault="00297EE6" w:rsidP="00297EE6">
      <w:pPr>
        <w:spacing w:after="4" w:line="32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принимает участие в заседаниях Экономического совета СНГ, Комиссии по экономическим вопросам при Экономическом совете СНГ, других межгосударственных органов при рассмотрении вопросов гармонизации технических регламентов, стандартизации, метрологии и оценки (подтверждения) соответствия. По поручению председателя Совета в работе указанных заседаний может принимать участие другой член Совета в пределах его полномочий. </w:t>
      </w:r>
    </w:p>
    <w:p w14:paraId="51EA7B85"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промежутках между заседаниями члены Совета организуют в своих государствах работу по реализации принятых Советом решений, поддерживают контакты с Исполнительным комитетом СНГ, созданными Советом организациями и между собой. </w:t>
      </w:r>
    </w:p>
    <w:p w14:paraId="2B917090" w14:textId="77777777" w:rsidR="00297EE6" w:rsidRPr="00297EE6" w:rsidRDefault="00297EE6" w:rsidP="00297EE6">
      <w:pPr>
        <w:spacing w:after="145"/>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981696"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5. Бюро по стандартам </w:t>
      </w:r>
    </w:p>
    <w:p w14:paraId="36A73CE7"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создается Советом и состоит из специалистов по основным направлениям деятельности Совета, работающих на постоянной основе. </w:t>
      </w:r>
    </w:p>
    <w:p w14:paraId="48D83D8A" w14:textId="77777777" w:rsidR="00297EE6" w:rsidRPr="00297EE6" w:rsidRDefault="00297EE6" w:rsidP="00297EE6">
      <w:pPr>
        <w:spacing w:after="74"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Количественный состав Бюро по стандартам определяется Советом. </w:t>
      </w:r>
    </w:p>
    <w:p w14:paraId="2ABDA5E2"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руководствуется в своей деятельности настоящим Положением, принятыми в рамках СНГ соглашениями по закрепленным за Советом областям деятельности и Положением о Бюро по стандартам, утверждаемым Советом. </w:t>
      </w:r>
    </w:p>
    <w:p w14:paraId="4891A545"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для осуществления деятельности оформляет свой статус юридического лица в соответствии с законодательством страны местопребывания и имеет расчетный счет и печать со своим наименованием. </w:t>
      </w:r>
    </w:p>
    <w:p w14:paraId="167E1D90"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обеспечивается необходимыми помещениями на условиях, предоставляемых для органов государственного управления страны местопребывания. </w:t>
      </w:r>
    </w:p>
    <w:p w14:paraId="7F40DA73" w14:textId="77777777" w:rsidR="00297EE6" w:rsidRPr="00297EE6" w:rsidRDefault="00297EE6" w:rsidP="00297EE6">
      <w:pPr>
        <w:spacing w:after="4" w:line="36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расходов Бюро по стандартам, связанных с организацией работы Совета и содержанием аппарата, осуществляется за счет ежегодных взносов национальных органов государственной власти государств – участников Соглашения, представленных в Совете, а также средств, поступивших в результате информационно-консультационной и методико-организационной деятельности, оплаты хозяйствующими субъектами работ по стандартизации и других источников в соответствии с действующим законодательством страны местопребывания. </w:t>
      </w:r>
    </w:p>
    <w:p w14:paraId="7609765E"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color w:val="000000"/>
          <w:sz w:val="24"/>
          <w:lang w:eastAsia="ru-RU"/>
        </w:rPr>
        <w:t xml:space="preserve"> </w:t>
      </w:r>
    </w:p>
    <w:p w14:paraId="640EF972"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D8469A6"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 xml:space="preserve">_____________________________________________ </w:t>
      </w:r>
    </w:p>
    <w:p w14:paraId="4BD5D9F9"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Положение – в редакции согласно документу</w:t>
      </w:r>
      <w:hyperlink r:id="rId24" w:anchor="reestr/view/text?doc=2331">
        <w:r w:rsidRPr="00297EE6">
          <w:rPr>
            <w:rFonts w:ascii="Times New Roman" w:eastAsia="Times New Roman" w:hAnsi="Times New Roman" w:cs="Times New Roman"/>
            <w:i/>
            <w:sz w:val="24"/>
            <w:lang w:eastAsia="ru-RU"/>
          </w:rPr>
          <w:t xml:space="preserve"> Протокол о внесении изменений </w:t>
        </w:r>
      </w:hyperlink>
      <w:hyperlink r:id="rId25" w:anchor="reestr/view/text?doc=2331">
        <w:r w:rsidRPr="00297EE6">
          <w:rPr>
            <w:rFonts w:ascii="Times New Roman" w:eastAsia="Times New Roman" w:hAnsi="Times New Roman" w:cs="Times New Roman"/>
            <w:i/>
            <w:sz w:val="24"/>
            <w:lang w:eastAsia="ru-RU"/>
          </w:rPr>
          <w:t xml:space="preserve">в Соглашение о проведении согласованной политики в области </w:t>
        </w:r>
      </w:hyperlink>
      <w:hyperlink r:id="rId26" w:anchor="reestr/view/text?doc=2331">
        <w:r w:rsidRPr="00297EE6">
          <w:rPr>
            <w:rFonts w:ascii="Times New Roman" w:eastAsia="Times New Roman" w:hAnsi="Times New Roman" w:cs="Times New Roman"/>
            <w:i/>
            <w:sz w:val="24"/>
            <w:lang w:eastAsia="ru-RU"/>
          </w:rPr>
          <w:t>стандартизации, метрологии и сертификации от 13 марта 1992 года</w:t>
        </w:r>
      </w:hyperlink>
      <w:hyperlink r:id="rId27" w:anchor="reestr/view/text?doc=2331">
        <w:r w:rsidRPr="00297EE6">
          <w:rPr>
            <w:rFonts w:ascii="Times New Roman" w:eastAsia="Times New Roman" w:hAnsi="Times New Roman" w:cs="Times New Roman"/>
            <w:i/>
            <w:sz w:val="24"/>
            <w:lang w:eastAsia="ru-RU"/>
          </w:rPr>
          <w:t xml:space="preserve"> </w:t>
        </w:r>
      </w:hyperlink>
      <w:r w:rsidRPr="00297EE6">
        <w:rPr>
          <w:rFonts w:ascii="Times New Roman" w:eastAsia="Times New Roman" w:hAnsi="Times New Roman" w:cs="Times New Roman"/>
          <w:i/>
          <w:sz w:val="24"/>
          <w:lang w:eastAsia="ru-RU"/>
        </w:rPr>
        <w:t xml:space="preserve">Совет глав правительств Содружества Независимых Государств от 22.11.07, Ашхабад </w:t>
      </w:r>
      <w:hyperlink r:id="rId28" w:anchor="reestr/view/text?doc=2331">
        <w:r w:rsidRPr="00297EE6">
          <w:rPr>
            <w:rFonts w:ascii="Times New Roman" w:eastAsia="Times New Roman" w:hAnsi="Times New Roman" w:cs="Times New Roman"/>
            <w:i/>
            <w:sz w:val="24"/>
            <w:lang w:eastAsia="ru-RU"/>
          </w:rPr>
          <w:t>[02331]</w:t>
        </w:r>
      </w:hyperlink>
      <w:hyperlink r:id="rId29" w:anchor="reestr/view/text?doc=2331">
        <w:r w:rsidRPr="00297EE6">
          <w:rPr>
            <w:rFonts w:ascii="Times New Roman" w:eastAsia="Times New Roman" w:hAnsi="Times New Roman" w:cs="Times New Roman"/>
            <w:sz w:val="24"/>
            <w:lang w:eastAsia="ru-RU"/>
          </w:rPr>
          <w:t xml:space="preserve"> </w:t>
        </w:r>
      </w:hyperlink>
    </w:p>
    <w:p w14:paraId="66180909" w14:textId="77777777" w:rsidR="00297EE6" w:rsidRPr="00297EE6" w:rsidRDefault="00297EE6" w:rsidP="00297EE6">
      <w:pPr>
        <w:spacing w:after="247"/>
        <w:ind w:right="4730"/>
        <w:rPr>
          <w:rFonts w:ascii="Times New Roman" w:eastAsia="Times New Roman" w:hAnsi="Times New Roman" w:cs="Times New Roman"/>
          <w:sz w:val="24"/>
          <w:lang w:eastAsia="ru-RU"/>
        </w:rPr>
      </w:pPr>
      <w:r w:rsidRPr="00297EE6">
        <w:rPr>
          <w:rFonts w:ascii="Times New Roman" w:eastAsia="Times New Roman" w:hAnsi="Times New Roman" w:cs="Times New Roman"/>
          <w:sz w:val="26"/>
          <w:lang w:eastAsia="ru-RU"/>
        </w:rPr>
        <w:t xml:space="preserve">  </w:t>
      </w:r>
    </w:p>
    <w:p w14:paraId="431F8778"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B9CE155" w14:textId="77777777" w:rsidR="007D26F2" w:rsidRDefault="007D26F2"/>
    <w:sectPr w:rsidR="007D26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F2"/>
    <w:rsid w:val="000561EC"/>
    <w:rsid w:val="000D0AF2"/>
    <w:rsid w:val="00135B37"/>
    <w:rsid w:val="00162ED4"/>
    <w:rsid w:val="00205137"/>
    <w:rsid w:val="00293CA5"/>
    <w:rsid w:val="00297EE6"/>
    <w:rsid w:val="002D304C"/>
    <w:rsid w:val="002D4358"/>
    <w:rsid w:val="0030525E"/>
    <w:rsid w:val="004176A4"/>
    <w:rsid w:val="00530E61"/>
    <w:rsid w:val="00581CBE"/>
    <w:rsid w:val="005B3020"/>
    <w:rsid w:val="005B3EB6"/>
    <w:rsid w:val="005E231D"/>
    <w:rsid w:val="00631A08"/>
    <w:rsid w:val="00671A0C"/>
    <w:rsid w:val="00672D1C"/>
    <w:rsid w:val="006805D3"/>
    <w:rsid w:val="007D26F2"/>
    <w:rsid w:val="00871A3E"/>
    <w:rsid w:val="00891AE8"/>
    <w:rsid w:val="00986F16"/>
    <w:rsid w:val="009C4231"/>
    <w:rsid w:val="00A9616F"/>
    <w:rsid w:val="00AB396D"/>
    <w:rsid w:val="00AE6709"/>
    <w:rsid w:val="00B022D1"/>
    <w:rsid w:val="00B06536"/>
    <w:rsid w:val="00B1250C"/>
    <w:rsid w:val="00B231EA"/>
    <w:rsid w:val="00B76F32"/>
    <w:rsid w:val="00C3747C"/>
    <w:rsid w:val="00C72362"/>
    <w:rsid w:val="00D44DA8"/>
    <w:rsid w:val="00D9606C"/>
    <w:rsid w:val="00E42131"/>
    <w:rsid w:val="00E46EEE"/>
    <w:rsid w:val="00F06616"/>
    <w:rsid w:val="00F33E10"/>
    <w:rsid w:val="00FE2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1834"/>
  <w15:chartTrackingRefBased/>
  <w15:docId w15:val="{C126A4C1-D8FD-45ED-B03E-967A4B905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297EE6"/>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is.minsk.by/reestr/ru/index.html" TargetMode="External"/><Relationship Id="rId13" Type="http://schemas.openxmlformats.org/officeDocument/2006/relationships/hyperlink" Target="http://cis.minsk.by/reestr/ru/index.html" TargetMode="External"/><Relationship Id="rId18" Type="http://schemas.openxmlformats.org/officeDocument/2006/relationships/hyperlink" Target="http://cis.minsk.by/reestr/ru/index.html" TargetMode="External"/><Relationship Id="rId26" Type="http://schemas.openxmlformats.org/officeDocument/2006/relationships/hyperlink" Target="http://cis.minsk.by/reestr/ru/index.html" TargetMode="External"/><Relationship Id="rId3" Type="http://schemas.openxmlformats.org/officeDocument/2006/relationships/webSettings" Target="webSettings.xml"/><Relationship Id="rId21" Type="http://schemas.openxmlformats.org/officeDocument/2006/relationships/hyperlink" Target="http://cis.minsk.by/reestr/ru/index.html" TargetMode="External"/><Relationship Id="rId7" Type="http://schemas.openxmlformats.org/officeDocument/2006/relationships/hyperlink" Target="http://cis.minsk.by/reestr/ru/index.html" TargetMode="External"/><Relationship Id="rId12" Type="http://schemas.openxmlformats.org/officeDocument/2006/relationships/hyperlink" Target="http://cis.minsk.by/reestr/ru/index.html" TargetMode="External"/><Relationship Id="rId17" Type="http://schemas.openxmlformats.org/officeDocument/2006/relationships/hyperlink" Target="http://cis.minsk.by/reestr/ru/index.html" TargetMode="External"/><Relationship Id="rId25" Type="http://schemas.openxmlformats.org/officeDocument/2006/relationships/hyperlink" Target="http://cis.minsk.by/reestr/ru/index.html" TargetMode="External"/><Relationship Id="rId2" Type="http://schemas.openxmlformats.org/officeDocument/2006/relationships/settings" Target="settings.xml"/><Relationship Id="rId16" Type="http://schemas.openxmlformats.org/officeDocument/2006/relationships/hyperlink" Target="http://cis.minsk.by/reestr/ru/index.html" TargetMode="External"/><Relationship Id="rId20" Type="http://schemas.openxmlformats.org/officeDocument/2006/relationships/hyperlink" Target="http://cis.minsk.by/reestr/ru/index.html" TargetMode="External"/><Relationship Id="rId29" Type="http://schemas.openxmlformats.org/officeDocument/2006/relationships/hyperlink" Target="http://cis.minsk.by/reestr/ru/index.html" TargetMode="External"/><Relationship Id="rId1" Type="http://schemas.openxmlformats.org/officeDocument/2006/relationships/styles" Target="styles.xml"/><Relationship Id="rId6" Type="http://schemas.openxmlformats.org/officeDocument/2006/relationships/hyperlink" Target="http://cis.minsk.by/reestr/ru/index.html" TargetMode="External"/><Relationship Id="rId11" Type="http://schemas.openxmlformats.org/officeDocument/2006/relationships/hyperlink" Target="http://cis.minsk.by/reestr/ru/index.html" TargetMode="External"/><Relationship Id="rId24" Type="http://schemas.openxmlformats.org/officeDocument/2006/relationships/hyperlink" Target="http://cis.minsk.by/reestr/ru/index.html" TargetMode="External"/><Relationship Id="rId5" Type="http://schemas.openxmlformats.org/officeDocument/2006/relationships/hyperlink" Target="http://cis.minsk.by/reestr/ru/index.html" TargetMode="External"/><Relationship Id="rId15" Type="http://schemas.openxmlformats.org/officeDocument/2006/relationships/hyperlink" Target="http://cis.minsk.by/reestr/ru/index.html" TargetMode="External"/><Relationship Id="rId23" Type="http://schemas.openxmlformats.org/officeDocument/2006/relationships/hyperlink" Target="http://cis.minsk.by/reestr/ru/index.html" TargetMode="External"/><Relationship Id="rId28" Type="http://schemas.openxmlformats.org/officeDocument/2006/relationships/hyperlink" Target="http://cis.minsk.by/reestr/ru/index.html" TargetMode="External"/><Relationship Id="rId10" Type="http://schemas.openxmlformats.org/officeDocument/2006/relationships/hyperlink" Target="http://cis.minsk.by/reestr/ru/index.html" TargetMode="External"/><Relationship Id="rId19" Type="http://schemas.openxmlformats.org/officeDocument/2006/relationships/hyperlink" Target="http://cis.minsk.by/reestr/ru/index.html" TargetMode="External"/><Relationship Id="rId31" Type="http://schemas.openxmlformats.org/officeDocument/2006/relationships/theme" Target="theme/theme1.xml"/><Relationship Id="rId4" Type="http://schemas.openxmlformats.org/officeDocument/2006/relationships/hyperlink" Target="http://cis.minsk.by/reestr/ru/index.html" TargetMode="External"/><Relationship Id="rId9" Type="http://schemas.openxmlformats.org/officeDocument/2006/relationships/hyperlink" Target="http://cis.minsk.by/reestr/ru/index.html" TargetMode="External"/><Relationship Id="rId14" Type="http://schemas.openxmlformats.org/officeDocument/2006/relationships/hyperlink" Target="http://cis.minsk.by/reestr/ru/index.html" TargetMode="External"/><Relationship Id="rId22" Type="http://schemas.openxmlformats.org/officeDocument/2006/relationships/hyperlink" Target="http://cis.minsk.by/reestr/ru/index.html" TargetMode="External"/><Relationship Id="rId27" Type="http://schemas.openxmlformats.org/officeDocument/2006/relationships/hyperlink" Target="http://cis.minsk.by/reestr/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3061</Words>
  <Characters>24279</Characters>
  <Application>Microsoft Office Word</Application>
  <DocSecurity>0</DocSecurity>
  <Lines>1156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Шинкарёва</dc:creator>
  <cp:keywords/>
  <dc:description/>
  <cp:lastModifiedBy>Анна Шинкарёва</cp:lastModifiedBy>
  <cp:revision>7</cp:revision>
  <dcterms:created xsi:type="dcterms:W3CDTF">2026-03-16T11:26:00Z</dcterms:created>
  <dcterms:modified xsi:type="dcterms:W3CDTF">2026-03-19T13:17:00Z</dcterms:modified>
</cp:coreProperties>
</file>